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64" w:rsidRPr="00306864" w:rsidRDefault="00FE60CB" w:rsidP="00306864">
      <w:pPr>
        <w:pStyle w:val="Title"/>
      </w:pPr>
      <w:r>
        <w:t>Machine Safeg</w:t>
      </w:r>
      <w:r w:rsidR="00306864" w:rsidRPr="00306864">
        <w:t>uarding Program</w:t>
      </w:r>
    </w:p>
    <w:p w:rsidR="00CA2218" w:rsidRDefault="00CD1143" w:rsidP="00CA2218">
      <w:pPr>
        <w:pStyle w:val="Heading1"/>
      </w:pPr>
      <w:r>
        <w:t>Purpose</w:t>
      </w:r>
    </w:p>
    <w:p w:rsidR="00CD1143" w:rsidRDefault="00CD1143" w:rsidP="00CD1143">
      <w:pPr>
        <w:pStyle w:val="Heading2"/>
      </w:pPr>
      <w:r>
        <w:t xml:space="preserve">To provide guidance on the </w:t>
      </w:r>
      <w:r w:rsidR="00271FD1">
        <w:t>minimum safety requirements related to machine</w:t>
      </w:r>
      <w:r>
        <w:t xml:space="preserve"> </w:t>
      </w:r>
      <w:r w:rsidR="00271FD1">
        <w:t>safe</w:t>
      </w:r>
      <w:r>
        <w:t xml:space="preserve">guards </w:t>
      </w:r>
      <w:r w:rsidR="00271FD1">
        <w:t xml:space="preserve">which are </w:t>
      </w:r>
      <w:r>
        <w:t xml:space="preserve">used to protect employees when the operation of </w:t>
      </w:r>
      <w:r w:rsidR="0065449B">
        <w:t>machines/</w:t>
      </w:r>
      <w:r>
        <w:t>equipment or accidental contact with it could cause an injury.</w:t>
      </w:r>
    </w:p>
    <w:p w:rsidR="00AA3463" w:rsidRPr="00CA2218" w:rsidRDefault="00AA3463" w:rsidP="00CA2218">
      <w:pPr>
        <w:pStyle w:val="Heading2"/>
        <w:numPr>
          <w:ilvl w:val="0"/>
          <w:numId w:val="0"/>
        </w:numPr>
        <w:ind w:left="864" w:hanging="504"/>
      </w:pPr>
    </w:p>
    <w:p w:rsidR="00361641" w:rsidRPr="00CA2218" w:rsidRDefault="00CD1143" w:rsidP="00CA2218">
      <w:pPr>
        <w:pStyle w:val="Heading1"/>
      </w:pPr>
      <w:r>
        <w:t>Eligibility</w:t>
      </w:r>
    </w:p>
    <w:p w:rsidR="00CD1143" w:rsidRPr="00E53238" w:rsidRDefault="00CD1143" w:rsidP="00CD1143">
      <w:pPr>
        <w:pStyle w:val="Heading2"/>
      </w:pPr>
      <w:r>
        <w:t>This program</w:t>
      </w:r>
      <w:r w:rsidRPr="006F4AE6">
        <w:t xml:space="preserve"> applies to </w:t>
      </w:r>
      <w:r>
        <w:t>all employees at (</w:t>
      </w:r>
      <w:r>
        <w:rPr>
          <w:highlight w:val="yellow"/>
        </w:rPr>
        <w:t>Insert Company Name</w:t>
      </w:r>
      <w:r>
        <w:t>)’s (</w:t>
      </w:r>
      <w:r w:rsidRPr="006F4AE6">
        <w:rPr>
          <w:highlight w:val="yellow"/>
        </w:rPr>
        <w:t>Insert location name</w:t>
      </w:r>
      <w:r>
        <w:t>) location</w:t>
      </w:r>
      <w:r w:rsidR="00271FD1">
        <w:t xml:space="preserve"> who work in areas where</w:t>
      </w:r>
      <w:r w:rsidRPr="006F4AE6">
        <w:t xml:space="preserve"> potential exposure</w:t>
      </w:r>
      <w:r>
        <w:t>s</w:t>
      </w:r>
      <w:r w:rsidRPr="006F4AE6">
        <w:t xml:space="preserve"> to </w:t>
      </w:r>
      <w:r>
        <w:t xml:space="preserve">any </w:t>
      </w:r>
      <w:r w:rsidR="00271FD1">
        <w:t xml:space="preserve">machine where </w:t>
      </w:r>
      <w:r>
        <w:t>parts, functions, or processes may cause</w:t>
      </w:r>
      <w:r w:rsidR="00271FD1">
        <w:t xml:space="preserve"> an</w:t>
      </w:r>
      <w:r>
        <w:t xml:space="preserve"> injury</w:t>
      </w:r>
      <w:r w:rsidR="00271FD1">
        <w:t>.</w:t>
      </w:r>
    </w:p>
    <w:p w:rsidR="00AA3463" w:rsidRPr="00CA2218" w:rsidRDefault="00AA3463" w:rsidP="00CA2218">
      <w:pPr>
        <w:pStyle w:val="Heading2"/>
        <w:numPr>
          <w:ilvl w:val="0"/>
          <w:numId w:val="0"/>
        </w:numPr>
        <w:ind w:left="864"/>
      </w:pPr>
    </w:p>
    <w:p w:rsidR="00E14C15" w:rsidRPr="00CA2218" w:rsidRDefault="007167D9" w:rsidP="00CA2218">
      <w:pPr>
        <w:pStyle w:val="Heading1"/>
      </w:pPr>
      <w:r w:rsidRPr="00CA2218">
        <w:t>Definitions</w:t>
      </w:r>
      <w:r w:rsidR="00CF00B2" w:rsidRPr="00CA2218">
        <w:t>:</w:t>
      </w:r>
      <w:r w:rsidR="00AE7088" w:rsidRPr="00CA2218">
        <w:t xml:space="preserve"> </w:t>
      </w:r>
    </w:p>
    <w:p w:rsidR="00CD1143" w:rsidRDefault="00CD1143" w:rsidP="00CD1143">
      <w:pPr>
        <w:pStyle w:val="Heading2"/>
      </w:pPr>
      <w:r w:rsidRPr="00595FC7">
        <w:rPr>
          <w:b/>
        </w:rPr>
        <w:t>Device:</w:t>
      </w:r>
      <w:r>
        <w:t xml:space="preserve"> A</w:t>
      </w:r>
      <w:r w:rsidRPr="008024C3">
        <w:t xml:space="preserve"> press control or attachment that</w:t>
      </w:r>
      <w:r>
        <w:t xml:space="preserve"> r</w:t>
      </w:r>
      <w:r w:rsidRPr="008024C3">
        <w:t>estrains the operator from inadvertently reaching into t</w:t>
      </w:r>
      <w:r>
        <w:t>he point of operation.</w:t>
      </w:r>
    </w:p>
    <w:p w:rsidR="008B5E8F" w:rsidRDefault="008B5E8F" w:rsidP="008B5E8F">
      <w:pPr>
        <w:pStyle w:val="Heading2"/>
      </w:pPr>
      <w:r>
        <w:rPr>
          <w:b/>
        </w:rPr>
        <w:t>Enclosure:</w:t>
      </w:r>
      <w:r>
        <w:t xml:space="preserve"> Guarding by fixed physical barriers that are either mounted on or around the moving parts of the machine/equipment.</w:t>
      </w:r>
    </w:p>
    <w:p w:rsidR="00FE60CB" w:rsidRDefault="00FE60CB" w:rsidP="00FE60CB">
      <w:pPr>
        <w:pStyle w:val="Heading2"/>
      </w:pPr>
      <w:r w:rsidRPr="00FE60CB">
        <w:rPr>
          <w:b/>
        </w:rPr>
        <w:t>Fencing:</w:t>
      </w:r>
      <w:r>
        <w:t xml:space="preserve"> A locked fence or rail enclosure that restricts access to the machine, except by authorized personnel. The dangerous operation of the machinery must be at least 42 inches away from the fencing.</w:t>
      </w:r>
    </w:p>
    <w:p w:rsidR="00CD1143" w:rsidRPr="002A786A" w:rsidRDefault="00CD1143" w:rsidP="00CD1143">
      <w:pPr>
        <w:pStyle w:val="Heading2"/>
        <w:rPr>
          <w:b/>
        </w:rPr>
      </w:pPr>
      <w:r>
        <w:rPr>
          <w:b/>
        </w:rPr>
        <w:t xml:space="preserve">Guard: </w:t>
      </w:r>
      <w:r w:rsidR="0065449B">
        <w:t xml:space="preserve">A </w:t>
      </w:r>
      <w:r w:rsidRPr="002A786A">
        <w:t xml:space="preserve">barrier (fixed or movable) </w:t>
      </w:r>
      <w:r>
        <w:t xml:space="preserve">that prevents </w:t>
      </w:r>
      <w:r w:rsidR="0065449B">
        <w:t>contact with moving parts</w:t>
      </w:r>
      <w:r>
        <w:t>. Guards are more protective and are preferred over devices.</w:t>
      </w:r>
    </w:p>
    <w:p w:rsidR="00CD1143" w:rsidRPr="0065449B" w:rsidRDefault="00CD1143" w:rsidP="00CD1143">
      <w:pPr>
        <w:pStyle w:val="Heading2"/>
        <w:rPr>
          <w:b/>
        </w:rPr>
      </w:pPr>
      <w:r>
        <w:rPr>
          <w:b/>
        </w:rPr>
        <w:t xml:space="preserve">Hazards: </w:t>
      </w:r>
      <w:r w:rsidRPr="004C214D">
        <w:t xml:space="preserve">A source of potential harm or damage, or a situation with potential for harm or damage.  </w:t>
      </w:r>
    </w:p>
    <w:p w:rsidR="0065449B" w:rsidRPr="0065449B" w:rsidRDefault="0065449B" w:rsidP="0065449B">
      <w:pPr>
        <w:pStyle w:val="Heading2"/>
        <w:rPr>
          <w:b/>
        </w:rPr>
      </w:pPr>
      <w:r>
        <w:rPr>
          <w:b/>
        </w:rPr>
        <w:t xml:space="preserve">In-going Nip Points: </w:t>
      </w:r>
      <w:r w:rsidRPr="0065449B">
        <w:t>Two or more mechanical components rotating in opposite directions in the same plane and in close conjunction or interaction.</w:t>
      </w:r>
    </w:p>
    <w:p w:rsidR="0065449B" w:rsidRPr="002A786A" w:rsidRDefault="0065449B" w:rsidP="0065449B">
      <w:pPr>
        <w:pStyle w:val="Heading2"/>
        <w:rPr>
          <w:b/>
        </w:rPr>
      </w:pPr>
      <w:r>
        <w:rPr>
          <w:b/>
        </w:rPr>
        <w:t xml:space="preserve">Pinch Point: </w:t>
      </w:r>
      <w:r>
        <w:t>Any place where a body part can be caught between two or more moving parts.</w:t>
      </w:r>
    </w:p>
    <w:p w:rsidR="00CD1143" w:rsidRPr="002A786A" w:rsidRDefault="00CD1143" w:rsidP="00CD1143">
      <w:pPr>
        <w:pStyle w:val="Heading2"/>
        <w:rPr>
          <w:b/>
        </w:rPr>
      </w:pPr>
      <w:r>
        <w:rPr>
          <w:b/>
        </w:rPr>
        <w:t xml:space="preserve">Point-of-operations: </w:t>
      </w:r>
      <w:r w:rsidRPr="002A786A">
        <w:t>The point at which cutting, shaping, boring, forming</w:t>
      </w:r>
      <w:r>
        <w:t>, or processing</w:t>
      </w:r>
      <w:r w:rsidRPr="002A786A">
        <w:t xml:space="preserve"> is accomplished </w:t>
      </w:r>
      <w:r>
        <w:t>on or within the equipment.</w:t>
      </w:r>
    </w:p>
    <w:p w:rsidR="00AA3463" w:rsidRPr="00CA2218" w:rsidRDefault="00AA3463" w:rsidP="00CA2218">
      <w:pPr>
        <w:pStyle w:val="Heading2"/>
        <w:numPr>
          <w:ilvl w:val="0"/>
          <w:numId w:val="0"/>
        </w:numPr>
      </w:pPr>
    </w:p>
    <w:p w:rsidR="00AA3463" w:rsidRDefault="00711E2C" w:rsidP="00711E2C">
      <w:pPr>
        <w:pStyle w:val="Heading1"/>
      </w:pPr>
      <w:r>
        <w:t>General Requirements</w:t>
      </w:r>
      <w:r w:rsidR="00AE7088" w:rsidRPr="00CA2218">
        <w:t xml:space="preserve"> </w:t>
      </w:r>
      <w:r w:rsidR="0081266E">
        <w:t>&amp; Procedures</w:t>
      </w:r>
    </w:p>
    <w:p w:rsidR="00711E2C" w:rsidRDefault="00711E2C" w:rsidP="00711E2C">
      <w:pPr>
        <w:pStyle w:val="Heading2"/>
      </w:pPr>
      <w:r>
        <w:t xml:space="preserve">Guards must be placed on machines to protect the operator(s) and other employees in the area from hazards such as those created by the point of operation, </w:t>
      </w:r>
      <w:r w:rsidR="0065449B">
        <w:t xml:space="preserve">in-going </w:t>
      </w:r>
      <w:r>
        <w:t>nip points, rotating parts, moving belts, cutting teeth, flying chips/sparks, and any parts that impact or shear.</w:t>
      </w:r>
    </w:p>
    <w:p w:rsidR="00711E2C" w:rsidRDefault="00711E2C" w:rsidP="00711E2C">
      <w:pPr>
        <w:pStyle w:val="Heading3"/>
      </w:pPr>
      <w:r>
        <w:t xml:space="preserve">The following are example equipment and/or areas where machine guarding is required: </w:t>
      </w:r>
      <w:r w:rsidRPr="00711E2C">
        <w:rPr>
          <w:highlight w:val="yellow"/>
        </w:rPr>
        <w:t>LIST EQUIPMENT AND AREAS</w:t>
      </w:r>
    </w:p>
    <w:p w:rsidR="0081266E" w:rsidRPr="0081266E" w:rsidRDefault="0081266E" w:rsidP="0081266E">
      <w:pPr>
        <w:pStyle w:val="Heading2"/>
        <w:rPr>
          <w:b/>
        </w:rPr>
      </w:pPr>
      <w:r w:rsidRPr="0081266E">
        <w:rPr>
          <w:b/>
        </w:rPr>
        <w:t>Safeguarding Methods</w:t>
      </w:r>
    </w:p>
    <w:p w:rsidR="0081266E" w:rsidRDefault="0081266E" w:rsidP="0081266E">
      <w:pPr>
        <w:pStyle w:val="Heading3"/>
      </w:pPr>
      <w:r>
        <w:t xml:space="preserve">There are </w:t>
      </w:r>
      <w:r w:rsidR="008B5E8F">
        <w:t xml:space="preserve">2 main ways </w:t>
      </w:r>
      <w:r>
        <w:t>for safeguarding equipment:</w:t>
      </w:r>
    </w:p>
    <w:p w:rsidR="0081266E" w:rsidRDefault="0081266E" w:rsidP="0081266E">
      <w:pPr>
        <w:pStyle w:val="Heading4"/>
      </w:pPr>
      <w:r>
        <w:t>Install a Guard</w:t>
      </w:r>
    </w:p>
    <w:p w:rsidR="0081266E" w:rsidRDefault="0081266E" w:rsidP="0081266E">
      <w:pPr>
        <w:pStyle w:val="Heading4"/>
      </w:pPr>
      <w:r>
        <w:t>Install a Device</w:t>
      </w:r>
    </w:p>
    <w:p w:rsidR="0081266E" w:rsidRPr="005B3C5C" w:rsidRDefault="0081266E" w:rsidP="0081266E">
      <w:pPr>
        <w:pStyle w:val="Heading3"/>
      </w:pPr>
      <w:r w:rsidRPr="005B3C5C">
        <w:t>Guard – P</w:t>
      </w:r>
      <w:r>
        <w:t>revents</w:t>
      </w:r>
      <w:r w:rsidRPr="005B3C5C">
        <w:t xml:space="preserve"> entry</w:t>
      </w:r>
    </w:p>
    <w:p w:rsidR="0081266E" w:rsidRDefault="0081266E" w:rsidP="0081266E">
      <w:pPr>
        <w:pStyle w:val="Heading4"/>
      </w:pPr>
      <w:r>
        <w:lastRenderedPageBreak/>
        <w:t>Guards are preferred over devi</w:t>
      </w:r>
      <w:r w:rsidR="008B5E8F">
        <w:t>ces for controlling entry dangerous areas</w:t>
      </w:r>
      <w:r>
        <w:t>. Devices are discussed in the next section.</w:t>
      </w:r>
    </w:p>
    <w:p w:rsidR="0081266E" w:rsidRPr="002656C9" w:rsidRDefault="0081266E" w:rsidP="0081266E">
      <w:pPr>
        <w:pStyle w:val="Heading4"/>
      </w:pPr>
      <w:r>
        <w:t xml:space="preserve">There are 4 types of </w:t>
      </w:r>
      <w:r w:rsidRPr="002656C9">
        <w:t>guards:</w:t>
      </w:r>
    </w:p>
    <w:p w:rsidR="0081266E" w:rsidRPr="002656C9" w:rsidRDefault="0081266E" w:rsidP="00FE60CB">
      <w:pPr>
        <w:pStyle w:val="Heading5"/>
      </w:pPr>
      <w:r w:rsidRPr="002656C9">
        <w:t>Fixed</w:t>
      </w:r>
      <w:r>
        <w:t xml:space="preserve"> – </w:t>
      </w:r>
      <w:r w:rsidR="00FE60CB">
        <w:t xml:space="preserve">This type of guard is a barrier or enclosure that permits material to enter into the operation zone, but not the operator’s body or body parts. </w:t>
      </w:r>
      <w:r>
        <w:t>Fixed guards are not</w:t>
      </w:r>
      <w:r w:rsidRPr="002656C9">
        <w:t xml:space="preserve"> dependent upon moving parts to perform its intended function</w:t>
      </w:r>
      <w:r>
        <w:t>.</w:t>
      </w:r>
    </w:p>
    <w:p w:rsidR="0081266E" w:rsidRPr="002656C9" w:rsidRDefault="0081266E" w:rsidP="0081266E">
      <w:pPr>
        <w:pStyle w:val="Heading5"/>
      </w:pPr>
      <w:r w:rsidRPr="002656C9">
        <w:t>Interlocked</w:t>
      </w:r>
      <w:r>
        <w:t xml:space="preserve"> - </w:t>
      </w:r>
      <w:r w:rsidRPr="002656C9">
        <w:t xml:space="preserve">When this type of guard is opened or removed, the tripping mechanism and/or power automatically </w:t>
      </w:r>
      <w:proofErr w:type="gramStart"/>
      <w:r w:rsidRPr="002656C9">
        <w:t>shuts</w:t>
      </w:r>
      <w:proofErr w:type="gramEnd"/>
      <w:r w:rsidRPr="002656C9">
        <w:t xml:space="preserve"> off or disengages, and the </w:t>
      </w:r>
      <w:r>
        <w:t xml:space="preserve">equipment </w:t>
      </w:r>
      <w:r w:rsidRPr="002656C9">
        <w:t xml:space="preserve">cannot </w:t>
      </w:r>
      <w:r>
        <w:t>operate</w:t>
      </w:r>
      <w:r w:rsidRPr="002656C9">
        <w:t xml:space="preserve"> until the guard is back in place.</w:t>
      </w:r>
      <w:r>
        <w:t xml:space="preserve"> </w:t>
      </w:r>
    </w:p>
    <w:p w:rsidR="0081266E" w:rsidRPr="002656C9" w:rsidRDefault="0081266E" w:rsidP="0081266E">
      <w:pPr>
        <w:pStyle w:val="Heading5"/>
      </w:pPr>
      <w:r w:rsidRPr="002656C9">
        <w:t>Adjustable</w:t>
      </w:r>
      <w:r>
        <w:t xml:space="preserve"> – This type of guard is adjustable and </w:t>
      </w:r>
      <w:r w:rsidRPr="002656C9">
        <w:t>protects the operator by</w:t>
      </w:r>
      <w:r>
        <w:t xml:space="preserve"> placing a barrier between </w:t>
      </w:r>
      <w:r w:rsidR="008B5E8F">
        <w:t>dangerous areas</w:t>
      </w:r>
      <w:r w:rsidRPr="002656C9">
        <w:t xml:space="preserve"> and the operator.</w:t>
      </w:r>
    </w:p>
    <w:p w:rsidR="0081266E" w:rsidRDefault="0081266E" w:rsidP="0081266E">
      <w:pPr>
        <w:pStyle w:val="Heading5"/>
      </w:pPr>
      <w:r w:rsidRPr="002656C9">
        <w:t>Self-adjusting</w:t>
      </w:r>
      <w:r>
        <w:t xml:space="preserve"> – This is similar to an adjustable guard, except that it is automatic and the opening is determined by the movement of parts of the equipment. </w:t>
      </w:r>
    </w:p>
    <w:p w:rsidR="0081266E" w:rsidRPr="005B3C5C" w:rsidRDefault="0081266E" w:rsidP="0081266E">
      <w:pPr>
        <w:pStyle w:val="Heading3"/>
      </w:pPr>
      <w:r w:rsidRPr="005B3C5C">
        <w:t>Device – Controls entry</w:t>
      </w:r>
    </w:p>
    <w:p w:rsidR="0081266E" w:rsidRDefault="0081266E" w:rsidP="0081266E">
      <w:pPr>
        <w:pStyle w:val="Heading4"/>
      </w:pPr>
      <w:r>
        <w:t>Devices may</w:t>
      </w:r>
      <w:r w:rsidRPr="002656C9">
        <w:t xml:space="preserve"> replace or supplement guards. </w:t>
      </w:r>
    </w:p>
    <w:p w:rsidR="0081266E" w:rsidRPr="002656C9" w:rsidRDefault="0081266E" w:rsidP="0081266E">
      <w:pPr>
        <w:pStyle w:val="Heading4"/>
      </w:pPr>
      <w:r w:rsidRPr="002656C9">
        <w:t>To qualify as a device, it may pe</w:t>
      </w:r>
      <w:r w:rsidR="008B5E8F">
        <w:t>rform one of the following functions:</w:t>
      </w:r>
    </w:p>
    <w:p w:rsidR="0081266E" w:rsidRDefault="008B5E8F" w:rsidP="0081266E">
      <w:pPr>
        <w:pStyle w:val="Heading5"/>
      </w:pPr>
      <w:r>
        <w:t>Stop</w:t>
      </w:r>
      <w:r w:rsidR="0081266E" w:rsidRPr="002656C9">
        <w:t xml:space="preserve"> the </w:t>
      </w:r>
      <w:r w:rsidR="0081266E">
        <w:t>equipment</w:t>
      </w:r>
      <w:r w:rsidR="0081266E" w:rsidRPr="002656C9">
        <w:t xml:space="preserve"> if a hand or any part of the body is inadverten</w:t>
      </w:r>
      <w:r w:rsidR="0081266E">
        <w:t xml:space="preserve">tly placed </w:t>
      </w:r>
      <w:r>
        <w:t>into equipment.</w:t>
      </w:r>
    </w:p>
    <w:p w:rsidR="0081266E" w:rsidRDefault="0081266E" w:rsidP="0081266E">
      <w:pPr>
        <w:pStyle w:val="Heading5"/>
      </w:pPr>
      <w:r w:rsidRPr="002656C9">
        <w:t xml:space="preserve">Restrain or withdraw the operator's hands </w:t>
      </w:r>
      <w:r>
        <w:t>during operation.</w:t>
      </w:r>
    </w:p>
    <w:p w:rsidR="0081266E" w:rsidRDefault="0081266E" w:rsidP="0081266E">
      <w:pPr>
        <w:pStyle w:val="Heading5"/>
      </w:pPr>
      <w:r w:rsidRPr="002656C9">
        <w:t>Require the operator to</w:t>
      </w:r>
      <w:r>
        <w:t xml:space="preserve"> use both hands on equipment controls.</w:t>
      </w:r>
    </w:p>
    <w:p w:rsidR="0081266E" w:rsidRPr="002656C9" w:rsidRDefault="0081266E" w:rsidP="0081266E">
      <w:pPr>
        <w:pStyle w:val="Heading5"/>
      </w:pPr>
      <w:r w:rsidRPr="002656C9">
        <w:t xml:space="preserve">Provide a barrier which is synchronized with the operating cycle of the </w:t>
      </w:r>
      <w:r>
        <w:t>equipment</w:t>
      </w:r>
      <w:r w:rsidRPr="002656C9">
        <w:t xml:space="preserve"> in order to prevent entry during the hazardous part of the cycle</w:t>
      </w:r>
      <w:r>
        <w:t>.</w:t>
      </w:r>
    </w:p>
    <w:p w:rsidR="0081266E" w:rsidRDefault="008B5E8F" w:rsidP="0081266E">
      <w:pPr>
        <w:pStyle w:val="Heading4"/>
      </w:pPr>
      <w:r>
        <w:t xml:space="preserve">Descriptions of </w:t>
      </w:r>
      <w:r w:rsidR="0081266E">
        <w:t>types of devices:</w:t>
      </w:r>
    </w:p>
    <w:p w:rsidR="0081266E" w:rsidRDefault="0081266E" w:rsidP="0081266E">
      <w:pPr>
        <w:pStyle w:val="Heading5"/>
      </w:pPr>
      <w:r>
        <w:rPr>
          <w:rStyle w:val="blackten"/>
        </w:rPr>
        <w:t xml:space="preserve">Gate - A moveable barrier that protects the operator at the point of operation before the equipment can be started. </w:t>
      </w:r>
    </w:p>
    <w:p w:rsidR="0081266E" w:rsidRPr="002656C9" w:rsidRDefault="0081266E" w:rsidP="0081266E">
      <w:pPr>
        <w:pStyle w:val="Heading5"/>
      </w:pPr>
      <w:r w:rsidRPr="002656C9">
        <w:t>Presence sensing device</w:t>
      </w:r>
      <w:r>
        <w:t xml:space="preserve"> – </w:t>
      </w:r>
      <w:r w:rsidRPr="002656C9">
        <w:t xml:space="preserve">These devices either stop the </w:t>
      </w:r>
      <w:r>
        <w:t>equipment</w:t>
      </w:r>
      <w:r w:rsidRPr="002656C9">
        <w:t>, or will not start the cycle, if a hand or any part of the body is inadvertent</w:t>
      </w:r>
      <w:r>
        <w:t xml:space="preserve">ly placed </w:t>
      </w:r>
      <w:r w:rsidR="008B5E8F">
        <w:t>into a dangerous area.</w:t>
      </w:r>
    </w:p>
    <w:p w:rsidR="0081266E" w:rsidRDefault="0081266E" w:rsidP="0081266E">
      <w:pPr>
        <w:pStyle w:val="Heading5"/>
      </w:pPr>
      <w:r w:rsidRPr="002656C9">
        <w:t>Safety trip controls</w:t>
      </w:r>
      <w:r>
        <w:t xml:space="preserve"> – </w:t>
      </w:r>
      <w:r w:rsidRPr="002656C9">
        <w:t xml:space="preserve">These devices provide a quick means for deactivating the </w:t>
      </w:r>
      <w:r>
        <w:t>equipment</w:t>
      </w:r>
      <w:r w:rsidRPr="002656C9">
        <w:t xml:space="preserve"> in an emergency situation.</w:t>
      </w:r>
    </w:p>
    <w:p w:rsidR="0081266E" w:rsidRDefault="0081266E" w:rsidP="0081266E">
      <w:pPr>
        <w:pStyle w:val="Heading5"/>
      </w:pPr>
      <w:r w:rsidRPr="002656C9">
        <w:t>Two hand control</w:t>
      </w:r>
      <w:r>
        <w:t xml:space="preserve">/trip – </w:t>
      </w:r>
      <w:r w:rsidRPr="002656C9">
        <w:t xml:space="preserve">These devices prevent the operator from reaching into the point of operation by requiring </w:t>
      </w:r>
      <w:r>
        <w:t>concurrent pressure of operator’s control buttons to activate the equipment.</w:t>
      </w:r>
    </w:p>
    <w:p w:rsidR="0081266E" w:rsidRPr="0070698E" w:rsidRDefault="008B5E8F" w:rsidP="0081266E">
      <w:pPr>
        <w:pStyle w:val="Heading3"/>
      </w:pPr>
      <w:r>
        <w:t>Additional</w:t>
      </w:r>
      <w:r w:rsidR="0081266E" w:rsidRPr="0070698E">
        <w:t xml:space="preserve"> Methods</w:t>
      </w:r>
    </w:p>
    <w:p w:rsidR="0081266E" w:rsidRDefault="0081266E" w:rsidP="0081266E">
      <w:pPr>
        <w:pStyle w:val="Heading4"/>
      </w:pPr>
      <w:r w:rsidRPr="00FE4CAF">
        <w:t xml:space="preserve">When guards or devices cannot be used, </w:t>
      </w:r>
      <w:r w:rsidR="008B5E8F">
        <w:t xml:space="preserve">there are additional methods that can be used such as fencing, </w:t>
      </w:r>
      <w:r w:rsidRPr="00FE4CAF">
        <w:t xml:space="preserve">safe distance, </w:t>
      </w:r>
      <w:r>
        <w:t xml:space="preserve">safe opening, </w:t>
      </w:r>
      <w:r w:rsidR="008B5E8F">
        <w:t xml:space="preserve">and </w:t>
      </w:r>
      <w:r>
        <w:t xml:space="preserve">safe </w:t>
      </w:r>
      <w:r w:rsidR="008B5E8F">
        <w:t>position of controls.</w:t>
      </w:r>
    </w:p>
    <w:p w:rsidR="0081266E" w:rsidRDefault="008B5E8F" w:rsidP="0081266E">
      <w:pPr>
        <w:pStyle w:val="Heading4"/>
      </w:pPr>
      <w:r>
        <w:t>These additional</w:t>
      </w:r>
      <w:r w:rsidR="0081266E" w:rsidRPr="0070698E">
        <w:t xml:space="preserve"> methods do not provide the</w:t>
      </w:r>
      <w:r>
        <w:t xml:space="preserve"> same level of</w:t>
      </w:r>
      <w:r w:rsidR="0081266E" w:rsidRPr="0070698E">
        <w:t xml:space="preserve"> protection of guards or devices. They depend upon speci</w:t>
      </w:r>
      <w:r w:rsidR="0081266E">
        <w:t xml:space="preserve">fic procedures, work rules, training, </w:t>
      </w:r>
      <w:r w:rsidR="0081266E" w:rsidRPr="0070698E">
        <w:t>and</w:t>
      </w:r>
      <w:r w:rsidR="0081266E">
        <w:t>/or</w:t>
      </w:r>
      <w:r w:rsidR="0081266E" w:rsidRPr="0070698E">
        <w:t xml:space="preserve"> supervision to prevent </w:t>
      </w:r>
      <w:r w:rsidR="0081266E">
        <w:t xml:space="preserve">entry </w:t>
      </w:r>
      <w:r>
        <w:t>into dangerous areas.</w:t>
      </w:r>
    </w:p>
    <w:p w:rsidR="00FE60CB" w:rsidRDefault="00FE60CB" w:rsidP="00271FD1">
      <w:pPr>
        <w:pStyle w:val="Heading2"/>
        <w:rPr>
          <w:b/>
        </w:rPr>
      </w:pPr>
      <w:r>
        <w:rPr>
          <w:b/>
        </w:rPr>
        <w:lastRenderedPageBreak/>
        <w:t>Requirements for Safeguards</w:t>
      </w:r>
    </w:p>
    <w:p w:rsidR="00FE60CB" w:rsidRPr="00FE60CB" w:rsidRDefault="00FE60CB" w:rsidP="00FE60CB">
      <w:pPr>
        <w:pStyle w:val="Heading3"/>
      </w:pPr>
      <w:r w:rsidRPr="00FE60CB">
        <w:t>Prevent contact:</w:t>
      </w:r>
    </w:p>
    <w:p w:rsidR="00FE60CB" w:rsidRPr="00FE60CB" w:rsidRDefault="00FE60CB" w:rsidP="00FE60CB">
      <w:pPr>
        <w:pStyle w:val="Heading4"/>
      </w:pPr>
      <w:r w:rsidRPr="00FE60CB">
        <w:t>The safeguard must prevent hands, arms, and any other part of a worker's body from making contact with dangerous moving parts. A good safeguarding system eliminates the possibility of the operator or another worker placing parts of their bodies near hazardous moving parts.</w:t>
      </w:r>
    </w:p>
    <w:p w:rsidR="00FE60CB" w:rsidRPr="00FE60CB" w:rsidRDefault="00FE60CB" w:rsidP="00FE60CB">
      <w:pPr>
        <w:pStyle w:val="Heading3"/>
      </w:pPr>
      <w:r w:rsidRPr="00FE60CB">
        <w:t>Secure:</w:t>
      </w:r>
    </w:p>
    <w:p w:rsidR="00FE60CB" w:rsidRPr="00FE60CB" w:rsidRDefault="00FE60CB" w:rsidP="00FE60CB">
      <w:pPr>
        <w:pStyle w:val="Heading4"/>
      </w:pPr>
      <w:r w:rsidRPr="00FE60CB">
        <w:t>Workers should not be able to e</w:t>
      </w:r>
      <w:r>
        <w:t xml:space="preserve">asily remove or tamper with the </w:t>
      </w:r>
      <w:r w:rsidRPr="00FE60CB">
        <w:t>safeguard, because a safeguard that can e</w:t>
      </w:r>
      <w:r>
        <w:t xml:space="preserve">asily be made ineffective is no </w:t>
      </w:r>
      <w:r w:rsidRPr="00FE60CB">
        <w:t>safeguard at all. Guards and safety devices should be made of durable material that will withstand the conditions of normal use. They must be firmly secured to the machine.</w:t>
      </w:r>
    </w:p>
    <w:p w:rsidR="00FE60CB" w:rsidRPr="00FE60CB" w:rsidRDefault="00FE60CB" w:rsidP="00FE60CB">
      <w:pPr>
        <w:pStyle w:val="Heading3"/>
      </w:pPr>
      <w:r w:rsidRPr="00FE60CB">
        <w:t>Protect from falling objects:</w:t>
      </w:r>
    </w:p>
    <w:p w:rsidR="00FE60CB" w:rsidRPr="00FE60CB" w:rsidRDefault="00FE60CB" w:rsidP="00FE60CB">
      <w:pPr>
        <w:pStyle w:val="Heading4"/>
      </w:pPr>
      <w:r w:rsidRPr="00FE60CB">
        <w:t>The safeguard should ensure that no objects can fall into moving parts. A small tool which is dropped into a cycling machine could easily become a projectile that could strike and injure someone.</w:t>
      </w:r>
    </w:p>
    <w:p w:rsidR="00FE60CB" w:rsidRPr="00FE60CB" w:rsidRDefault="00FE60CB" w:rsidP="00FE60CB">
      <w:pPr>
        <w:pStyle w:val="Heading3"/>
      </w:pPr>
      <w:r w:rsidRPr="00FE60CB">
        <w:t>Create no new hazards:</w:t>
      </w:r>
    </w:p>
    <w:p w:rsidR="00FE60CB" w:rsidRPr="00FE60CB" w:rsidRDefault="00FE60CB" w:rsidP="00FE60CB">
      <w:pPr>
        <w:pStyle w:val="Heading4"/>
      </w:pPr>
      <w:r w:rsidRPr="00FE60CB">
        <w:t>A safeguard defeats its own purpose if it creates a hazard of its own such as a shear point, a jagged edge, or an unfinished surface which can cause a laceration. The edges of guards, for instance, should be rolled or bolted in such a way that they eliminate sharp edges.</w:t>
      </w:r>
    </w:p>
    <w:p w:rsidR="00FE60CB" w:rsidRPr="00FE60CB" w:rsidRDefault="00FE60CB" w:rsidP="00FE60CB">
      <w:pPr>
        <w:pStyle w:val="Heading3"/>
      </w:pPr>
      <w:r w:rsidRPr="00FE60CB">
        <w:t>Create no interference:</w:t>
      </w:r>
    </w:p>
    <w:p w:rsidR="00FE60CB" w:rsidRDefault="00FE60CB" w:rsidP="00FE60CB">
      <w:pPr>
        <w:pStyle w:val="Heading4"/>
      </w:pPr>
      <w:r w:rsidRPr="00FE60CB">
        <w:t xml:space="preserve">Any safeguard which impedes a worker from performing the job quickly and comfortably might soon be overridden or </w:t>
      </w:r>
      <w:r>
        <w:t>disregarded. Proper safeguarding can actually enhance efficiency since it can relieve the worker's apprehensions about injury.</w:t>
      </w:r>
    </w:p>
    <w:p w:rsidR="00FE60CB" w:rsidRDefault="00FE60CB" w:rsidP="00FE60CB">
      <w:pPr>
        <w:pStyle w:val="Heading3"/>
      </w:pPr>
      <w:r>
        <w:t>Allow safe lubrication:</w:t>
      </w:r>
    </w:p>
    <w:p w:rsidR="00FE60CB" w:rsidRDefault="00FE60CB" w:rsidP="00FE60CB">
      <w:pPr>
        <w:pStyle w:val="Heading4"/>
      </w:pPr>
      <w:r>
        <w:t>If possible, one should be able to lubricate the machine without removing the safeguards. Locating oil reservoirs outside the guard, with a line leading to the lubrication point, will reduce the need for the operator or maintenance worker to enter the hazardous area.</w:t>
      </w:r>
    </w:p>
    <w:p w:rsidR="00C47187" w:rsidRDefault="00C47187" w:rsidP="00C47187">
      <w:pPr>
        <w:pStyle w:val="Heading4"/>
        <w:numPr>
          <w:ilvl w:val="0"/>
          <w:numId w:val="0"/>
        </w:numPr>
        <w:ind w:left="2304"/>
      </w:pPr>
      <w:bookmarkStart w:id="0" w:name="_GoBack"/>
      <w:bookmarkEnd w:id="0"/>
    </w:p>
    <w:p w:rsidR="00271FD1" w:rsidRPr="00271FD1" w:rsidRDefault="00271FD1" w:rsidP="00271FD1">
      <w:pPr>
        <w:pStyle w:val="Heading2"/>
        <w:rPr>
          <w:b/>
        </w:rPr>
      </w:pPr>
      <w:r w:rsidRPr="00271FD1">
        <w:rPr>
          <w:b/>
        </w:rPr>
        <w:t>Guard Guidelines</w:t>
      </w:r>
    </w:p>
    <w:p w:rsidR="00271FD1" w:rsidRPr="00271FD1" w:rsidRDefault="00271FD1" w:rsidP="00271FD1">
      <w:pPr>
        <w:pStyle w:val="Heading3"/>
      </w:pPr>
      <w:r w:rsidRPr="00271FD1">
        <w:t>Guards designed and installed by the</w:t>
      </w:r>
      <w:r>
        <w:t xml:space="preserve"> machine/equipment manufacturer</w:t>
      </w:r>
      <w:r w:rsidRPr="00271FD1">
        <w:t xml:space="preserve"> are </w:t>
      </w:r>
      <w:r>
        <w:t>best.</w:t>
      </w:r>
    </w:p>
    <w:p w:rsidR="00271FD1" w:rsidRDefault="00271FD1" w:rsidP="00271FD1">
      <w:pPr>
        <w:pStyle w:val="Heading3"/>
      </w:pPr>
      <w:r>
        <w:t>Guards installed onto machines/equipment</w:t>
      </w:r>
      <w:r w:rsidRPr="00271FD1">
        <w:t xml:space="preserve"> are </w:t>
      </w:r>
      <w:r>
        <w:t xml:space="preserve">necessary if </w:t>
      </w:r>
      <w:r w:rsidR="008B5E8F">
        <w:t xml:space="preserve">they are </w:t>
      </w:r>
      <w:r>
        <w:t xml:space="preserve">not installed by the manufacturer (e.g., on older machines/equipment). These guards must be </w:t>
      </w:r>
      <w:r w:rsidRPr="00271FD1">
        <w:t>designed</w:t>
      </w:r>
      <w:r>
        <w:t>, built, and/or installed</w:t>
      </w:r>
      <w:r w:rsidRPr="00271FD1">
        <w:t xml:space="preserve"> to fit </w:t>
      </w:r>
      <w:r>
        <w:t xml:space="preserve">the machine/equipment properly. </w:t>
      </w:r>
    </w:p>
    <w:p w:rsidR="00271FD1" w:rsidRPr="00271FD1" w:rsidRDefault="00271FD1" w:rsidP="00271FD1">
      <w:pPr>
        <w:pStyle w:val="Heading3"/>
      </w:pPr>
      <w:r>
        <w:t>Materials</w:t>
      </w:r>
    </w:p>
    <w:p w:rsidR="00271FD1" w:rsidRDefault="00271FD1" w:rsidP="00271FD1">
      <w:pPr>
        <w:pStyle w:val="Heading4"/>
      </w:pPr>
      <w:r>
        <w:t xml:space="preserve">Metal is the best material for guards. </w:t>
      </w:r>
    </w:p>
    <w:p w:rsidR="00271FD1" w:rsidRDefault="00271FD1" w:rsidP="00271FD1">
      <w:pPr>
        <w:pStyle w:val="Heading4"/>
      </w:pPr>
      <w:r>
        <w:t xml:space="preserve">Plastic guards or safety glass may be used where visibility through the guard is required. </w:t>
      </w:r>
    </w:p>
    <w:p w:rsidR="00271FD1" w:rsidRDefault="00271FD1" w:rsidP="00271FD1">
      <w:pPr>
        <w:pStyle w:val="Heading4"/>
        <w:rPr>
          <w:rStyle w:val="blueten"/>
        </w:rPr>
      </w:pPr>
      <w:r>
        <w:t>Wood guards are generally not recommended because of their flammability and lack of durability and strength. In</w:t>
      </w:r>
      <w:r>
        <w:rPr>
          <w:rStyle w:val="blueten"/>
        </w:rPr>
        <w:t xml:space="preserve"> areas where corrosive chemicals are used, wood guards may be the best choice.</w:t>
      </w:r>
    </w:p>
    <w:p w:rsidR="00C47187" w:rsidRDefault="00C47187" w:rsidP="00C47187">
      <w:pPr>
        <w:pStyle w:val="Heading1"/>
        <w:numPr>
          <w:ilvl w:val="0"/>
          <w:numId w:val="0"/>
        </w:numPr>
        <w:ind w:left="360" w:hanging="360"/>
      </w:pPr>
    </w:p>
    <w:p w:rsidR="00C47187" w:rsidRDefault="00C47187" w:rsidP="00C47187">
      <w:pPr>
        <w:pStyle w:val="Heading1"/>
        <w:numPr>
          <w:ilvl w:val="0"/>
          <w:numId w:val="0"/>
        </w:numPr>
        <w:ind w:left="360" w:hanging="360"/>
      </w:pPr>
    </w:p>
    <w:p w:rsidR="0081266E" w:rsidRPr="00271FD1" w:rsidRDefault="0081266E" w:rsidP="00271FD1">
      <w:pPr>
        <w:pStyle w:val="Heading2"/>
        <w:rPr>
          <w:b/>
        </w:rPr>
      </w:pPr>
      <w:r w:rsidRPr="00271FD1">
        <w:rPr>
          <w:b/>
        </w:rPr>
        <w:t>Personal Protective Equipment (PPE)</w:t>
      </w:r>
    </w:p>
    <w:p w:rsidR="0081266E" w:rsidRDefault="0081266E" w:rsidP="0081266E">
      <w:pPr>
        <w:pStyle w:val="Heading3"/>
      </w:pPr>
      <w:r>
        <w:t>Types of PPE:</w:t>
      </w:r>
    </w:p>
    <w:p w:rsidR="0081266E" w:rsidRDefault="0081266E" w:rsidP="0081266E">
      <w:pPr>
        <w:pStyle w:val="Heading4"/>
      </w:pPr>
      <w:r>
        <w:t>Hard hats offer protection to the head from the impact of bumps and falling objects when the operator is handling stock</w:t>
      </w:r>
      <w:r w:rsidR="008B5E8F">
        <w:t>.</w:t>
      </w:r>
    </w:p>
    <w:p w:rsidR="0081266E" w:rsidRDefault="0081266E" w:rsidP="0081266E">
      <w:pPr>
        <w:pStyle w:val="Heading4"/>
      </w:pPr>
      <w:r>
        <w:t xml:space="preserve">Caps and hair nets may be used to keep the operator's hair from being caught in machinery. </w:t>
      </w:r>
    </w:p>
    <w:p w:rsidR="0081266E" w:rsidRDefault="0081266E" w:rsidP="0081266E">
      <w:pPr>
        <w:pStyle w:val="Heading4"/>
      </w:pPr>
      <w:r>
        <w:t xml:space="preserve">If machine coolants could splash or particles could fly into the operator's eyes or face, </w:t>
      </w:r>
      <w:proofErr w:type="gramStart"/>
      <w:r>
        <w:t>then</w:t>
      </w:r>
      <w:proofErr w:type="gramEnd"/>
      <w:r>
        <w:t xml:space="preserve"> face shields, safety goggles, glasses, or similar kinds of protection might be necessary. </w:t>
      </w:r>
    </w:p>
    <w:p w:rsidR="0081266E" w:rsidRDefault="0081266E" w:rsidP="0081266E">
      <w:pPr>
        <w:pStyle w:val="Heading4"/>
      </w:pPr>
      <w:r>
        <w:t xml:space="preserve">Hearing protection may be needed when operators operate noisy machines. </w:t>
      </w:r>
    </w:p>
    <w:p w:rsidR="0081266E" w:rsidRDefault="0081266E" w:rsidP="0081266E">
      <w:pPr>
        <w:pStyle w:val="Heading4"/>
      </w:pPr>
      <w:r>
        <w:t xml:space="preserve">Operators may protect their hands and arms from the same kinds of injury with special sleeves and gloves. </w:t>
      </w:r>
    </w:p>
    <w:p w:rsidR="0081266E" w:rsidRDefault="0081266E" w:rsidP="0081266E">
      <w:pPr>
        <w:pStyle w:val="Heading4"/>
      </w:pPr>
      <w:r>
        <w:t>Safety shoes and boots, or other acceptable foot guards, shield the feet against injury in case the operator must handle heavy stock that could drop.</w:t>
      </w:r>
    </w:p>
    <w:p w:rsidR="0081266E" w:rsidRDefault="0081266E" w:rsidP="0081266E">
      <w:pPr>
        <w:pStyle w:val="Heading3"/>
      </w:pPr>
      <w:r>
        <w:t>Always be aware that PPE may create hazards when working with machines (e.g., gloves</w:t>
      </w:r>
      <w:r w:rsidR="008B5E8F">
        <w:t xml:space="preserve"> can</w:t>
      </w:r>
      <w:r>
        <w:t xml:space="preserve"> become caught between rotating parts).</w:t>
      </w:r>
    </w:p>
    <w:p w:rsidR="0081266E" w:rsidRDefault="0081266E" w:rsidP="0081266E">
      <w:pPr>
        <w:pStyle w:val="Heading3"/>
      </w:pPr>
      <w:r>
        <w:t>Also be aware that operator's clothing may present additional safety hazards.</w:t>
      </w:r>
    </w:p>
    <w:p w:rsidR="0081266E" w:rsidRDefault="0081266E" w:rsidP="0081266E">
      <w:pPr>
        <w:pStyle w:val="Heading4"/>
      </w:pPr>
      <w:r>
        <w:t xml:space="preserve"> Example: loose-fitting shirts can become entangled or jewelry may catch in rotating parts.</w:t>
      </w:r>
    </w:p>
    <w:p w:rsidR="00C47187" w:rsidRDefault="00C47187" w:rsidP="00C47187">
      <w:pPr>
        <w:pStyle w:val="Heading4"/>
        <w:numPr>
          <w:ilvl w:val="0"/>
          <w:numId w:val="0"/>
        </w:numPr>
        <w:ind w:left="2304"/>
      </w:pPr>
    </w:p>
    <w:p w:rsidR="002B2D26" w:rsidRPr="002B2D26" w:rsidRDefault="002B2D26" w:rsidP="002B2D26">
      <w:pPr>
        <w:pStyle w:val="Heading2"/>
        <w:rPr>
          <w:b/>
        </w:rPr>
      </w:pPr>
      <w:r w:rsidRPr="002B2D26">
        <w:rPr>
          <w:b/>
        </w:rPr>
        <w:t>Equipment Maintenance</w:t>
      </w:r>
    </w:p>
    <w:p w:rsidR="002B2D26" w:rsidRDefault="002B2D26" w:rsidP="002B2D26">
      <w:pPr>
        <w:pStyle w:val="Heading3"/>
      </w:pPr>
      <w:r>
        <w:t xml:space="preserve">All equipment must be properly maintained per the </w:t>
      </w:r>
      <w:proofErr w:type="gramStart"/>
      <w:r>
        <w:t>manufacturer’s</w:t>
      </w:r>
      <w:proofErr w:type="gramEnd"/>
      <w:r>
        <w:t xml:space="preserve"> and/or the equipment owner’s requirements.</w:t>
      </w:r>
    </w:p>
    <w:p w:rsidR="0065449B" w:rsidRDefault="002B2D26" w:rsidP="00FE60CB">
      <w:pPr>
        <w:pStyle w:val="Heading3"/>
      </w:pPr>
      <w:r>
        <w:t xml:space="preserve">All </w:t>
      </w:r>
      <w:r w:rsidRPr="006F4AE6">
        <w:t>(</w:t>
      </w:r>
      <w:r>
        <w:rPr>
          <w:highlight w:val="yellow"/>
        </w:rPr>
        <w:t>Insert Company Name</w:t>
      </w:r>
      <w:r w:rsidRPr="006F4AE6">
        <w:t>)</w:t>
      </w:r>
      <w:r>
        <w:t xml:space="preserve"> employees and contractors shall follow lockout/</w:t>
      </w:r>
      <w:proofErr w:type="spellStart"/>
      <w:r>
        <w:t>tagout</w:t>
      </w:r>
      <w:proofErr w:type="spellEnd"/>
      <w:r>
        <w:t xml:space="preserve"> (LOTO) procedures for shutting down equipment prior to removing any safe</w:t>
      </w:r>
      <w:r w:rsidR="0065449B">
        <w:t>guards or accessing any equipment where he/she could be e</w:t>
      </w:r>
      <w:r w:rsidR="0065449B">
        <w:rPr>
          <w:rStyle w:val="blueten"/>
        </w:rPr>
        <w:t>xposed to hazardous moving machine parts.</w:t>
      </w:r>
    </w:p>
    <w:p w:rsidR="002B2D26" w:rsidRDefault="00FE60CB" w:rsidP="002B2D26">
      <w:pPr>
        <w:pStyle w:val="Heading3"/>
      </w:pPr>
      <w:r>
        <w:t>If</w:t>
      </w:r>
      <w:r w:rsidR="002B2D26" w:rsidRPr="006B0C59">
        <w:t xml:space="preserve"> </w:t>
      </w:r>
      <w:r>
        <w:t xml:space="preserve">maintenance requires </w:t>
      </w:r>
      <w:r w:rsidR="002B2D26">
        <w:t>testing or adjustment of equipment</w:t>
      </w:r>
      <w:r>
        <w:t xml:space="preserve"> with</w:t>
      </w:r>
      <w:r w:rsidR="002B2D26" w:rsidRPr="006B0C59">
        <w:t xml:space="preserve"> its safeguards</w:t>
      </w:r>
      <w:r>
        <w:t xml:space="preserve"> removed</w:t>
      </w:r>
      <w:r w:rsidR="002B2D26" w:rsidRPr="006B0C59">
        <w:t xml:space="preserve">, </w:t>
      </w:r>
      <w:r w:rsidR="002B2D26">
        <w:t>equipment</w:t>
      </w:r>
      <w:r w:rsidR="002B2D26" w:rsidRPr="006B0C59">
        <w:t xml:space="preserve"> specific procedures</w:t>
      </w:r>
      <w:r>
        <w:t xml:space="preserve"> should be developed and followed</w:t>
      </w:r>
      <w:r w:rsidR="002B2D26" w:rsidRPr="006B0C59">
        <w:t xml:space="preserve"> for performing the task(s) safely.</w:t>
      </w:r>
    </w:p>
    <w:p w:rsidR="002B2D26" w:rsidRDefault="0065449B" w:rsidP="002B2D26">
      <w:pPr>
        <w:pStyle w:val="Heading3"/>
      </w:pPr>
      <w:r>
        <w:t>After maintenance is complete, r</w:t>
      </w:r>
      <w:r w:rsidR="008B5E8F">
        <w:t>eplace</w:t>
      </w:r>
      <w:r>
        <w:t xml:space="preserve"> safe</w:t>
      </w:r>
      <w:r w:rsidR="002B2D26">
        <w:t>guards befor</w:t>
      </w:r>
      <w:r w:rsidR="008B5E8F">
        <w:t>e equipment restart</w:t>
      </w:r>
      <w:r w:rsidR="002B2D26">
        <w:t>.</w:t>
      </w:r>
    </w:p>
    <w:p w:rsidR="00C47187" w:rsidRDefault="00C47187" w:rsidP="00C47187">
      <w:pPr>
        <w:pStyle w:val="Heading3"/>
        <w:numPr>
          <w:ilvl w:val="0"/>
          <w:numId w:val="0"/>
        </w:numPr>
        <w:ind w:left="1512"/>
      </w:pPr>
    </w:p>
    <w:p w:rsidR="001B4AC9" w:rsidRDefault="001B4AC9" w:rsidP="001B4AC9">
      <w:pPr>
        <w:pStyle w:val="Heading2"/>
        <w:rPr>
          <w:b/>
        </w:rPr>
      </w:pPr>
      <w:r w:rsidRPr="001B4AC9">
        <w:rPr>
          <w:b/>
        </w:rPr>
        <w:t>Training</w:t>
      </w:r>
    </w:p>
    <w:p w:rsidR="001B4AC9" w:rsidRDefault="001B4AC9" w:rsidP="001B4AC9">
      <w:pPr>
        <w:pStyle w:val="Heading3"/>
      </w:pPr>
      <w:r>
        <w:t xml:space="preserve">Each employee who works with or is potentially exposed to machines/equipment which requires safeguarding will receive training to ensure he/she is familiar with the installation, operation, and removal of machine safeguards and to ensure he/she understands and is able to follow all requirements in this program. This training shall </w:t>
      </w:r>
      <w:r w:rsidR="0065449B">
        <w:t>have instructions describing</w:t>
      </w:r>
      <w:r>
        <w:t xml:space="preserve"> at least the following topics:</w:t>
      </w:r>
    </w:p>
    <w:p w:rsidR="0065449B" w:rsidRDefault="0065449B" w:rsidP="0065449B">
      <w:pPr>
        <w:pStyle w:val="Heading4"/>
      </w:pPr>
      <w:r>
        <w:t>Description and identification of the hazards associated with particular machines.</w:t>
      </w:r>
    </w:p>
    <w:p w:rsidR="0065449B" w:rsidRDefault="0065449B" w:rsidP="0065449B">
      <w:pPr>
        <w:pStyle w:val="Heading4"/>
      </w:pPr>
      <w:proofErr w:type="gramStart"/>
      <w:r>
        <w:t>The safeguards themselves, how they provide protection, and the hazards for which they are intended.</w:t>
      </w:r>
      <w:proofErr w:type="gramEnd"/>
    </w:p>
    <w:p w:rsidR="0065449B" w:rsidRDefault="0065449B" w:rsidP="0065449B">
      <w:pPr>
        <w:pStyle w:val="Heading4"/>
      </w:pPr>
      <w:proofErr w:type="gramStart"/>
      <w:r>
        <w:lastRenderedPageBreak/>
        <w:t>How to use the safeguards and why.</w:t>
      </w:r>
      <w:proofErr w:type="gramEnd"/>
    </w:p>
    <w:p w:rsidR="0065449B" w:rsidRDefault="0065449B" w:rsidP="0065449B">
      <w:pPr>
        <w:pStyle w:val="Heading4"/>
      </w:pPr>
      <w:proofErr w:type="gramStart"/>
      <w:r>
        <w:t>How and under what circumstances safeguards can be removed, and by whom (in most cases, repair or maintenance personnel only).</w:t>
      </w:r>
      <w:proofErr w:type="gramEnd"/>
      <w:r>
        <w:t xml:space="preserve"> </w:t>
      </w:r>
    </w:p>
    <w:p w:rsidR="0065449B" w:rsidRDefault="0065449B" w:rsidP="0065449B">
      <w:pPr>
        <w:pStyle w:val="Heading4"/>
      </w:pPr>
      <w:r>
        <w:t xml:space="preserve">What to do (e.g., contact the supervisor) if a safeguard is damaged, missing, or unable to provide adequate protection. </w:t>
      </w:r>
    </w:p>
    <w:p w:rsidR="001B4AC9" w:rsidRPr="001B4AC9" w:rsidRDefault="001B4AC9" w:rsidP="001B4AC9">
      <w:pPr>
        <w:pStyle w:val="Heading3"/>
      </w:pPr>
      <w:r>
        <w:t>Each employee who works in a general area where safeguards are used shall receive training to understand the requirements of this program and to understand that safeguards shall not be removed or defeated.</w:t>
      </w:r>
    </w:p>
    <w:p w:rsidR="002B2D26" w:rsidRPr="00CA2218" w:rsidRDefault="002B2D26" w:rsidP="002B2D26">
      <w:pPr>
        <w:pStyle w:val="Heading2"/>
        <w:numPr>
          <w:ilvl w:val="0"/>
          <w:numId w:val="0"/>
        </w:numPr>
        <w:ind w:left="864" w:hanging="504"/>
      </w:pPr>
    </w:p>
    <w:p w:rsidR="00364D22" w:rsidRPr="00CA2218" w:rsidRDefault="005F635C" w:rsidP="00CA2218">
      <w:pPr>
        <w:pStyle w:val="Heading1"/>
      </w:pPr>
      <w:r w:rsidRPr="00CA2218">
        <w:t>Responsibilities</w:t>
      </w:r>
      <w:r w:rsidR="00CF00B2" w:rsidRPr="00CA2218">
        <w:t>:</w:t>
      </w:r>
    </w:p>
    <w:p w:rsidR="00AE7088" w:rsidRPr="00CA2218" w:rsidRDefault="00AA3463" w:rsidP="00CA2218">
      <w:pPr>
        <w:pStyle w:val="Heading2"/>
      </w:pPr>
      <w:r w:rsidRPr="00CA2218">
        <w:rPr>
          <w:highlight w:val="yellow"/>
        </w:rPr>
        <w:t>INSERT POSITION TITLE</w:t>
      </w:r>
      <w:r w:rsidR="00AE7088" w:rsidRPr="00CA2218">
        <w:rPr>
          <w:i/>
          <w:highlight w:val="yellow"/>
        </w:rPr>
        <w:t xml:space="preserve"> </w:t>
      </w:r>
      <w:r w:rsidR="00AE7088" w:rsidRPr="00CA2218">
        <w:t>(e.g., Safety Coordinator, Safety Manager, Operations Manager, etc.)</w:t>
      </w:r>
    </w:p>
    <w:p w:rsidR="00CD1143" w:rsidRDefault="00CD1143" w:rsidP="00CD1143">
      <w:pPr>
        <w:pStyle w:val="Heading3"/>
      </w:pPr>
      <w:r>
        <w:t>Ensures this program and its associated documentation is completed and maintained.</w:t>
      </w:r>
    </w:p>
    <w:p w:rsidR="00CD1143" w:rsidRDefault="00CD1143" w:rsidP="00CD1143">
      <w:pPr>
        <w:pStyle w:val="Heading3"/>
      </w:pPr>
      <w:proofErr w:type="gramStart"/>
      <w:r>
        <w:t>Develops training materials and trains employees on the topics required by this program.</w:t>
      </w:r>
      <w:proofErr w:type="gramEnd"/>
    </w:p>
    <w:p w:rsidR="00CD1143" w:rsidRDefault="00CD1143" w:rsidP="00CD1143">
      <w:pPr>
        <w:pStyle w:val="Heading3"/>
      </w:pPr>
      <w:proofErr w:type="gramStart"/>
      <w:r>
        <w:t>Reviews</w:t>
      </w:r>
      <w:r w:rsidRPr="00481FD8">
        <w:t xml:space="preserve"> the effectiveness of </w:t>
      </w:r>
      <w:r>
        <w:t>this program</w:t>
      </w:r>
      <w:r w:rsidRPr="00481FD8">
        <w:t xml:space="preserve"> </w:t>
      </w:r>
      <w:r>
        <w:t xml:space="preserve">to make </w:t>
      </w:r>
      <w:r w:rsidRPr="00481FD8">
        <w:t xml:space="preserve">sure that </w:t>
      </w:r>
      <w:r>
        <w:t>it</w:t>
      </w:r>
      <w:r w:rsidRPr="00481FD8">
        <w:t xml:space="preserve"> satisfies the requirements of all applicable federal, state or </w:t>
      </w:r>
      <w:r>
        <w:t>local</w:t>
      </w:r>
      <w:r w:rsidRPr="00481FD8">
        <w:t xml:space="preserve"> requirements</w:t>
      </w:r>
      <w:r>
        <w:t>.</w:t>
      </w:r>
      <w:proofErr w:type="gramEnd"/>
    </w:p>
    <w:p w:rsidR="00711E2C" w:rsidRDefault="00711E2C" w:rsidP="008B5E8F">
      <w:pPr>
        <w:pStyle w:val="Heading3"/>
      </w:pPr>
      <w:r w:rsidRPr="00711E2C">
        <w:t xml:space="preserve">Assists with </w:t>
      </w:r>
      <w:r>
        <w:t>or completes assessments and inspections, when required.</w:t>
      </w:r>
    </w:p>
    <w:p w:rsidR="00AE7088" w:rsidRPr="00CA2218" w:rsidRDefault="00AA3463" w:rsidP="00CA2218">
      <w:pPr>
        <w:pStyle w:val="Heading2"/>
      </w:pPr>
      <w:r w:rsidRPr="00CA2218">
        <w:rPr>
          <w:highlight w:val="yellow"/>
        </w:rPr>
        <w:t xml:space="preserve">INSERT POSITION TITLE </w:t>
      </w:r>
      <w:r w:rsidR="00AE7088" w:rsidRPr="00CA2218">
        <w:t>(e.g., Managers, Supervisors, Line Management, etc.)</w:t>
      </w:r>
    </w:p>
    <w:p w:rsidR="00CD1143" w:rsidRDefault="00CD1143" w:rsidP="00CD1143">
      <w:pPr>
        <w:pStyle w:val="Heading3"/>
      </w:pPr>
      <w:r>
        <w:t xml:space="preserve">Ensures employees follow safe work practices </w:t>
      </w:r>
      <w:r w:rsidR="00711E2C">
        <w:t>when working with or near machines.</w:t>
      </w:r>
    </w:p>
    <w:p w:rsidR="00711E2C" w:rsidRDefault="00711E2C" w:rsidP="00CD1143">
      <w:pPr>
        <w:pStyle w:val="Heading3"/>
      </w:pPr>
      <w:r>
        <w:t>Ensures employees do not remove or operate machines without machine safeguards in-place.</w:t>
      </w:r>
    </w:p>
    <w:p w:rsidR="00711E2C" w:rsidRDefault="00711E2C" w:rsidP="00711E2C">
      <w:pPr>
        <w:pStyle w:val="Heading3"/>
      </w:pPr>
      <w:r w:rsidRPr="00711E2C">
        <w:t>Ensure</w:t>
      </w:r>
      <w:r>
        <w:t>s</w:t>
      </w:r>
      <w:r w:rsidRPr="00711E2C">
        <w:t xml:space="preserve"> safe operating</w:t>
      </w:r>
      <w:r>
        <w:t xml:space="preserve"> and maintenance</w:t>
      </w:r>
      <w:r w:rsidRPr="00711E2C">
        <w:t xml:space="preserve"> procedures are current and are followed by employees.</w:t>
      </w:r>
    </w:p>
    <w:p w:rsidR="00AE7088" w:rsidRPr="00CA2218" w:rsidRDefault="00AA3463" w:rsidP="00CA2218">
      <w:pPr>
        <w:pStyle w:val="Heading2"/>
      </w:pPr>
      <w:r w:rsidRPr="00CA2218">
        <w:rPr>
          <w:highlight w:val="yellow"/>
        </w:rPr>
        <w:t xml:space="preserve">INSERT POSITION TITLE </w:t>
      </w:r>
      <w:r w:rsidR="00AE7088" w:rsidRPr="00CA2218">
        <w:t>(e.g., Employees)</w:t>
      </w:r>
    </w:p>
    <w:p w:rsidR="00711E2C" w:rsidRDefault="00711E2C" w:rsidP="00711E2C">
      <w:pPr>
        <w:pStyle w:val="Heading3"/>
      </w:pPr>
      <w:r>
        <w:t>Operates machines with all safeguards in place and follows all applicable safety requirements (e.g., lockout/</w:t>
      </w:r>
      <w:proofErr w:type="spellStart"/>
      <w:r>
        <w:t>tagout</w:t>
      </w:r>
      <w:proofErr w:type="spellEnd"/>
      <w:r>
        <w:t>).</w:t>
      </w:r>
    </w:p>
    <w:p w:rsidR="00711E2C" w:rsidRDefault="00711E2C" w:rsidP="00711E2C">
      <w:pPr>
        <w:pStyle w:val="Heading3"/>
      </w:pPr>
      <w:r>
        <w:t>Understands hazards related to machines being worked-on and proper safeguarding methods.</w:t>
      </w:r>
    </w:p>
    <w:p w:rsidR="00711E2C" w:rsidRDefault="00711E2C" w:rsidP="00711E2C">
      <w:pPr>
        <w:pStyle w:val="Heading3"/>
      </w:pPr>
      <w:proofErr w:type="gramStart"/>
      <w:r>
        <w:t>Participates in all required training.</w:t>
      </w:r>
      <w:proofErr w:type="gramEnd"/>
    </w:p>
    <w:p w:rsidR="00DD6555" w:rsidRPr="00CA2218" w:rsidRDefault="00DD6555" w:rsidP="00CA2218">
      <w:pPr>
        <w:pStyle w:val="Heading2"/>
        <w:numPr>
          <w:ilvl w:val="0"/>
          <w:numId w:val="0"/>
        </w:numPr>
        <w:ind w:left="360"/>
      </w:pPr>
    </w:p>
    <w:p w:rsidR="00500D6E" w:rsidRPr="00CA2218" w:rsidRDefault="0081266E" w:rsidP="00CA2218">
      <w:pPr>
        <w:pStyle w:val="Heading1"/>
      </w:pPr>
      <w:r>
        <w:t>Associated Documents</w:t>
      </w:r>
    </w:p>
    <w:p w:rsidR="0081266E" w:rsidRDefault="0081266E" w:rsidP="0081266E">
      <w:pPr>
        <w:pStyle w:val="Heading2"/>
      </w:pPr>
      <w:r>
        <w:rPr>
          <w:w w:val="105"/>
        </w:rPr>
        <w:t xml:space="preserve">Occupational Safety and Health Administration </w:t>
      </w:r>
      <w:r>
        <w:rPr>
          <w:spacing w:val="-3"/>
          <w:w w:val="105"/>
        </w:rPr>
        <w:t xml:space="preserve">(OSHA) Hazard Communication Standard, </w:t>
      </w:r>
      <w:r w:rsidR="001B4AC9">
        <w:t>29 CFR 1910 Subpart O Machinery and Machine Guarding</w:t>
      </w:r>
    </w:p>
    <w:p w:rsidR="0081266E" w:rsidRDefault="00FA7B5A" w:rsidP="00FA7B5A">
      <w:pPr>
        <w:pStyle w:val="Heading2"/>
      </w:pPr>
      <w:proofErr w:type="gramStart"/>
      <w:r>
        <w:t>U.S. Department of Labor Occupational Safety and Health Administration</w:t>
      </w:r>
      <w:r w:rsidR="00FE60CB">
        <w:t>.</w:t>
      </w:r>
      <w:proofErr w:type="gramEnd"/>
      <w:r w:rsidR="00FE60CB">
        <w:t xml:space="preserve"> </w:t>
      </w:r>
      <w:proofErr w:type="gramStart"/>
      <w:r>
        <w:t>Concepts and Techniques of Machine Safeguarding</w:t>
      </w:r>
      <w:r w:rsidR="00FE60CB">
        <w:t>.</w:t>
      </w:r>
      <w:proofErr w:type="gramEnd"/>
      <w:r w:rsidR="00FE60CB">
        <w:t xml:space="preserve"> </w:t>
      </w:r>
      <w:r w:rsidR="00FE60CB">
        <w:rPr>
          <w:i/>
        </w:rPr>
        <w:t>OSHA Publication 3067</w:t>
      </w:r>
      <w:r>
        <w:t xml:space="preserve">. Retrieved from: </w:t>
      </w:r>
      <w:hyperlink r:id="rId7" w:history="1">
        <w:r w:rsidRPr="00F41688">
          <w:rPr>
            <w:rStyle w:val="Hyperlink"/>
          </w:rPr>
          <w:t>https://www.osha.gov/Publications/Mach_SafeGuard/toc.html</w:t>
        </w:r>
      </w:hyperlink>
      <w:r>
        <w:t xml:space="preserve"> </w:t>
      </w:r>
    </w:p>
    <w:p w:rsidR="00FE60CB" w:rsidRDefault="00FE60CB" w:rsidP="008B5E8F">
      <w:pPr>
        <w:pStyle w:val="Heading2"/>
        <w:numPr>
          <w:ilvl w:val="0"/>
          <w:numId w:val="0"/>
        </w:numPr>
        <w:ind w:left="360"/>
      </w:pPr>
    </w:p>
    <w:p w:rsidR="00C47187" w:rsidRDefault="00C47187" w:rsidP="00C47187">
      <w:pPr>
        <w:pStyle w:val="Heading1"/>
      </w:pPr>
      <w:r>
        <w:t xml:space="preserve">Change Control </w:t>
      </w:r>
      <w:r w:rsidRPr="007167D9">
        <w:t>(</w:t>
      </w:r>
      <w:r w:rsidRPr="00F86162">
        <w:rPr>
          <w:highlight w:val="yellow"/>
        </w:rPr>
        <w:t>optional section</w:t>
      </w:r>
      <w:r w:rsidRPr="007167D9">
        <w:t>)</w:t>
      </w:r>
    </w:p>
    <w:p w:rsidR="00C47187" w:rsidRDefault="00C47187" w:rsidP="00C47187">
      <w:pPr>
        <w:pStyle w:val="Heading2"/>
      </w:pPr>
      <w:r>
        <w:t>Table 1 describes revisions</w:t>
      </w:r>
      <w:r w:rsidRPr="00500D6E">
        <w:t xml:space="preserve"> made to this document since the previous </w:t>
      </w:r>
      <w:r>
        <w:t>version.</w:t>
      </w:r>
    </w:p>
    <w:p w:rsidR="00C47187" w:rsidRDefault="00C47187" w:rsidP="00C47187">
      <w:pPr>
        <w:pStyle w:val="Heading2"/>
        <w:numPr>
          <w:ilvl w:val="0"/>
          <w:numId w:val="0"/>
        </w:numPr>
        <w:ind w:left="864" w:hanging="504"/>
      </w:pPr>
    </w:p>
    <w:p w:rsidR="00C47187" w:rsidRPr="002C2E99" w:rsidRDefault="00C47187" w:rsidP="00C47187">
      <w:pPr>
        <w:pStyle w:val="TableTitle"/>
      </w:pPr>
      <w:r w:rsidRPr="002C2E99">
        <w:lastRenderedPageBreak/>
        <w:t>Table 1: Change Control Record</w:t>
      </w:r>
    </w:p>
    <w:tbl>
      <w:tblPr>
        <w:tblStyle w:val="TableGrid"/>
        <w:tblW w:w="9504" w:type="dxa"/>
        <w:tblInd w:w="270" w:type="dxa"/>
        <w:tblLook w:val="04A0" w:firstRow="1" w:lastRow="0" w:firstColumn="1" w:lastColumn="0" w:noHBand="0" w:noVBand="1"/>
      </w:tblPr>
      <w:tblGrid>
        <w:gridCol w:w="1152"/>
        <w:gridCol w:w="1152"/>
        <w:gridCol w:w="4680"/>
        <w:gridCol w:w="2520"/>
      </w:tblGrid>
      <w:tr w:rsidR="00C47187" w:rsidTr="00602F4A">
        <w:tc>
          <w:tcPr>
            <w:tcW w:w="1152" w:type="dxa"/>
            <w:shd w:val="clear" w:color="auto" w:fill="262626" w:themeFill="text1" w:themeFillTint="D9"/>
          </w:tcPr>
          <w:p w:rsidR="00C47187" w:rsidRPr="007167D9" w:rsidRDefault="00C47187" w:rsidP="00602F4A">
            <w:pPr>
              <w:pStyle w:val="TableText-Title"/>
            </w:pPr>
            <w:r w:rsidRPr="007167D9">
              <w:t>Revision #</w:t>
            </w:r>
          </w:p>
        </w:tc>
        <w:tc>
          <w:tcPr>
            <w:tcW w:w="1152" w:type="dxa"/>
            <w:shd w:val="clear" w:color="auto" w:fill="262626" w:themeFill="text1" w:themeFillTint="D9"/>
          </w:tcPr>
          <w:p w:rsidR="00C47187" w:rsidRPr="007167D9" w:rsidRDefault="00C47187" w:rsidP="00602F4A">
            <w:pPr>
              <w:pStyle w:val="TableText-Title"/>
            </w:pPr>
            <w:r w:rsidRPr="007167D9">
              <w:t>Date</w:t>
            </w:r>
          </w:p>
        </w:tc>
        <w:tc>
          <w:tcPr>
            <w:tcW w:w="4680" w:type="dxa"/>
            <w:shd w:val="clear" w:color="auto" w:fill="262626" w:themeFill="text1" w:themeFillTint="D9"/>
          </w:tcPr>
          <w:p w:rsidR="00C47187" w:rsidRPr="007167D9" w:rsidRDefault="00C47187" w:rsidP="00602F4A">
            <w:pPr>
              <w:pStyle w:val="TableText-Title"/>
            </w:pPr>
            <w:r w:rsidRPr="007167D9">
              <w:t>Description of Changes</w:t>
            </w:r>
          </w:p>
        </w:tc>
        <w:tc>
          <w:tcPr>
            <w:tcW w:w="2520" w:type="dxa"/>
            <w:shd w:val="clear" w:color="auto" w:fill="262626" w:themeFill="text1" w:themeFillTint="D9"/>
          </w:tcPr>
          <w:p w:rsidR="00C47187" w:rsidRPr="007167D9" w:rsidRDefault="00C47187" w:rsidP="00602F4A">
            <w:pPr>
              <w:pStyle w:val="TableText-Title"/>
            </w:pPr>
            <w:r w:rsidRPr="007167D9">
              <w:t>Author</w:t>
            </w:r>
          </w:p>
        </w:tc>
      </w:tr>
      <w:tr w:rsidR="00C47187" w:rsidTr="00602F4A">
        <w:tc>
          <w:tcPr>
            <w:tcW w:w="1152" w:type="dxa"/>
          </w:tcPr>
          <w:p w:rsidR="00C47187" w:rsidRPr="00500D6E" w:rsidRDefault="00C47187" w:rsidP="00602F4A">
            <w:pPr>
              <w:pStyle w:val="TableText"/>
            </w:pPr>
            <w:r>
              <w:t>0</w:t>
            </w:r>
          </w:p>
        </w:tc>
        <w:tc>
          <w:tcPr>
            <w:tcW w:w="1152" w:type="dxa"/>
          </w:tcPr>
          <w:p w:rsidR="00C47187" w:rsidRPr="00500D6E" w:rsidRDefault="00C47187" w:rsidP="00602F4A">
            <w:pPr>
              <w:spacing w:before="20" w:after="20"/>
              <w:rPr>
                <w:sz w:val="22"/>
                <w:szCs w:val="22"/>
              </w:rPr>
            </w:pPr>
          </w:p>
        </w:tc>
        <w:tc>
          <w:tcPr>
            <w:tcW w:w="4680" w:type="dxa"/>
          </w:tcPr>
          <w:p w:rsidR="00C47187" w:rsidRPr="00500D6E" w:rsidRDefault="00C47187" w:rsidP="00602F4A">
            <w:pPr>
              <w:spacing w:before="20" w:after="20"/>
              <w:rPr>
                <w:sz w:val="22"/>
                <w:szCs w:val="22"/>
              </w:rPr>
            </w:pPr>
            <w:r>
              <w:rPr>
                <w:sz w:val="22"/>
                <w:szCs w:val="22"/>
              </w:rPr>
              <w:t>Original Documentation for Release.</w:t>
            </w:r>
          </w:p>
        </w:tc>
        <w:tc>
          <w:tcPr>
            <w:tcW w:w="2520" w:type="dxa"/>
          </w:tcPr>
          <w:p w:rsidR="00C47187" w:rsidRPr="00500D6E" w:rsidRDefault="00C47187" w:rsidP="00602F4A">
            <w:pPr>
              <w:spacing w:before="20" w:after="20"/>
              <w:rPr>
                <w:sz w:val="22"/>
                <w:szCs w:val="22"/>
              </w:rPr>
            </w:pPr>
          </w:p>
        </w:tc>
      </w:tr>
    </w:tbl>
    <w:p w:rsidR="00C47187" w:rsidRDefault="00C47187" w:rsidP="008B5E8F">
      <w:pPr>
        <w:pStyle w:val="Heading2"/>
        <w:numPr>
          <w:ilvl w:val="0"/>
          <w:numId w:val="0"/>
        </w:numPr>
        <w:ind w:left="360"/>
      </w:pPr>
    </w:p>
    <w:sectPr w:rsidR="00C47187" w:rsidSect="009A044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B3F19"/>
    <w:multiLevelType w:val="multilevel"/>
    <w:tmpl w:val="7D42B27C"/>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864"/>
        </w:tabs>
        <w:ind w:left="864" w:hanging="504"/>
      </w:pPr>
      <w:rPr>
        <w:rFonts w:hint="default"/>
        <w:b w:val="0"/>
        <w:i w:val="0"/>
      </w:rPr>
    </w:lvl>
    <w:lvl w:ilvl="2">
      <w:start w:val="1"/>
      <w:numFmt w:val="decimal"/>
      <w:pStyle w:val="Heading3"/>
      <w:lvlText w:val="%1.%2.%3."/>
      <w:lvlJc w:val="left"/>
      <w:pPr>
        <w:tabs>
          <w:tab w:val="num" w:pos="1512"/>
        </w:tabs>
        <w:ind w:left="1512" w:hanging="720"/>
      </w:pPr>
      <w:rPr>
        <w:rFonts w:hint="default"/>
      </w:rPr>
    </w:lvl>
    <w:lvl w:ilvl="3">
      <w:start w:val="1"/>
      <w:numFmt w:val="decimal"/>
      <w:pStyle w:val="Heading4"/>
      <w:lvlText w:val="%1.%2.%3.%4."/>
      <w:lvlJc w:val="left"/>
      <w:pPr>
        <w:tabs>
          <w:tab w:val="num" w:pos="2304"/>
        </w:tabs>
        <w:ind w:left="2304" w:hanging="864"/>
      </w:pPr>
      <w:rPr>
        <w:rFonts w:hint="default"/>
      </w:rPr>
    </w:lvl>
    <w:lvl w:ilvl="4">
      <w:start w:val="1"/>
      <w:numFmt w:val="decimal"/>
      <w:pStyle w:val="Heading5"/>
      <w:lvlText w:val="%1.%2.%3.%4.%5."/>
      <w:lvlJc w:val="left"/>
      <w:pPr>
        <w:tabs>
          <w:tab w:val="num" w:pos="3312"/>
        </w:tabs>
        <w:ind w:left="3312" w:hanging="1080"/>
      </w:pPr>
      <w:rPr>
        <w:rFonts w:hint="default"/>
      </w:rPr>
    </w:lvl>
    <w:lvl w:ilvl="5">
      <w:start w:val="1"/>
      <w:numFmt w:val="decimal"/>
      <w:pStyle w:val="Heading6"/>
      <w:lvlText w:val="%1.%2.%3.%4.%5.%6."/>
      <w:lvlJc w:val="left"/>
      <w:pPr>
        <w:tabs>
          <w:tab w:val="num" w:pos="4608"/>
        </w:tabs>
        <w:ind w:left="4608" w:hanging="1440"/>
      </w:pPr>
      <w:rPr>
        <w:rFonts w:hint="default"/>
      </w:rPr>
    </w:lvl>
    <w:lvl w:ilvl="6">
      <w:start w:val="1"/>
      <w:numFmt w:val="decimal"/>
      <w:pStyle w:val="Heading7"/>
      <w:lvlText w:val="%1.%2.%3.%4.%5.%6.%7."/>
      <w:lvlJc w:val="left"/>
      <w:pPr>
        <w:tabs>
          <w:tab w:val="num" w:pos="5904"/>
        </w:tabs>
        <w:ind w:left="5904" w:hanging="1584"/>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
    <w:nsid w:val="73C6328B"/>
    <w:multiLevelType w:val="multilevel"/>
    <w:tmpl w:val="FBAEC580"/>
    <w:lvl w:ilvl="0">
      <w:start w:val="1"/>
      <w:numFmt w:val="decimal"/>
      <w:lvlText w:val="%1."/>
      <w:lvlJc w:val="left"/>
      <w:pPr>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decimal"/>
      <w:lvlText w:val="%1.%2.%3."/>
      <w:lvlJc w:val="left"/>
      <w:pPr>
        <w:tabs>
          <w:tab w:val="num" w:pos="1699"/>
        </w:tabs>
        <w:ind w:left="1699" w:hanging="691"/>
      </w:pPr>
      <w:rPr>
        <w:rFonts w:hint="default"/>
        <w:b w:val="0"/>
      </w:rPr>
    </w:lvl>
    <w:lvl w:ilvl="3">
      <w:start w:val="1"/>
      <w:numFmt w:val="decimal"/>
      <w:lvlText w:val="%1.%2.%3.%4."/>
      <w:lvlJc w:val="left"/>
      <w:pPr>
        <w:ind w:left="2664" w:hanging="1008"/>
      </w:pPr>
      <w:rPr>
        <w:rFonts w:hint="default"/>
        <w:b w:val="0"/>
      </w:rPr>
    </w:lvl>
    <w:lvl w:ilvl="4">
      <w:start w:val="1"/>
      <w:numFmt w:val="decimal"/>
      <w:lvlText w:val="%1.%2.%3.%4.%5."/>
      <w:lvlJc w:val="left"/>
      <w:pPr>
        <w:tabs>
          <w:tab w:val="num" w:pos="3744"/>
        </w:tabs>
        <w:ind w:left="3744" w:hanging="1080"/>
      </w:pPr>
      <w:rPr>
        <w:rFonts w:hint="default"/>
        <w:b w:val="0"/>
      </w:rPr>
    </w:lvl>
    <w:lvl w:ilvl="5">
      <w:start w:val="1"/>
      <w:numFmt w:val="decimal"/>
      <w:lvlText w:val="%1.%2.%3.%4.%5.%6."/>
      <w:lvlJc w:val="left"/>
      <w:pPr>
        <w:tabs>
          <w:tab w:val="num" w:pos="3672"/>
        </w:tabs>
        <w:ind w:left="5112" w:hanging="1440"/>
      </w:pPr>
      <w:rPr>
        <w:rFonts w:hint="default"/>
      </w:rPr>
    </w:lvl>
    <w:lvl w:ilvl="6">
      <w:start w:val="1"/>
      <w:numFmt w:val="decimal"/>
      <w:lvlText w:val="%1.%2.%3.%4.%5.%6.%7."/>
      <w:lvlJc w:val="left"/>
      <w:pPr>
        <w:tabs>
          <w:tab w:val="num" w:pos="6048"/>
        </w:tabs>
        <w:ind w:left="8928" w:hanging="28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4"/>
    <w:rsid w:val="00017C14"/>
    <w:rsid w:val="00054128"/>
    <w:rsid w:val="001B4AC9"/>
    <w:rsid w:val="001F28A7"/>
    <w:rsid w:val="00271FD1"/>
    <w:rsid w:val="002B2D26"/>
    <w:rsid w:val="002C2E99"/>
    <w:rsid w:val="00306864"/>
    <w:rsid w:val="00341207"/>
    <w:rsid w:val="00361641"/>
    <w:rsid w:val="00364D22"/>
    <w:rsid w:val="004D37E9"/>
    <w:rsid w:val="00500D6E"/>
    <w:rsid w:val="005B0776"/>
    <w:rsid w:val="005F635C"/>
    <w:rsid w:val="0065449B"/>
    <w:rsid w:val="006D2DFA"/>
    <w:rsid w:val="00702D07"/>
    <w:rsid w:val="00711E2C"/>
    <w:rsid w:val="007167D9"/>
    <w:rsid w:val="00717F8A"/>
    <w:rsid w:val="007921BA"/>
    <w:rsid w:val="007B6196"/>
    <w:rsid w:val="007C60D4"/>
    <w:rsid w:val="0081266E"/>
    <w:rsid w:val="008B5E8F"/>
    <w:rsid w:val="008F373C"/>
    <w:rsid w:val="0095487D"/>
    <w:rsid w:val="009A044A"/>
    <w:rsid w:val="00A93A07"/>
    <w:rsid w:val="00AA3463"/>
    <w:rsid w:val="00AE7088"/>
    <w:rsid w:val="00B1527C"/>
    <w:rsid w:val="00C47187"/>
    <w:rsid w:val="00CA2218"/>
    <w:rsid w:val="00CD1143"/>
    <w:rsid w:val="00CF00B2"/>
    <w:rsid w:val="00D16222"/>
    <w:rsid w:val="00D41B60"/>
    <w:rsid w:val="00DD6555"/>
    <w:rsid w:val="00E14C15"/>
    <w:rsid w:val="00E53238"/>
    <w:rsid w:val="00EA18ED"/>
    <w:rsid w:val="00EF5864"/>
    <w:rsid w:val="00FA7B5A"/>
    <w:rsid w:val="00FE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6" w:qFormat="1"/>
    <w:lsdException w:name="heading 6" w:uiPriority="7" w:qFormat="1"/>
    <w:lsdException w:name="heading 7" w:uiPriority="8" w:qFormat="1"/>
    <w:lsdException w:name="heading 8" w:uiPriority="9"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A2218"/>
    <w:pPr>
      <w:spacing w:before="60"/>
    </w:pPr>
    <w:rPr>
      <w:rFonts w:ascii="Arial" w:hAnsi="Arial" w:cs="Arial"/>
      <w:sz w:val="24"/>
      <w:szCs w:val="24"/>
    </w:rPr>
  </w:style>
  <w:style w:type="paragraph" w:styleId="Heading1">
    <w:name w:val="heading 1"/>
    <w:basedOn w:val="ListParagraph"/>
    <w:link w:val="Heading1Char"/>
    <w:qFormat/>
    <w:rsid w:val="00CA2218"/>
    <w:pPr>
      <w:numPr>
        <w:numId w:val="1"/>
      </w:numPr>
      <w:spacing w:before="80" w:after="40"/>
      <w:contextualSpacing w:val="0"/>
      <w:outlineLvl w:val="0"/>
    </w:pPr>
    <w:rPr>
      <w:b/>
    </w:rPr>
  </w:style>
  <w:style w:type="paragraph" w:styleId="Heading2">
    <w:name w:val="heading 2"/>
    <w:basedOn w:val="ListParagraph"/>
    <w:link w:val="Heading2Char"/>
    <w:unhideWhenUsed/>
    <w:qFormat/>
    <w:rsid w:val="00CA2218"/>
    <w:pPr>
      <w:numPr>
        <w:ilvl w:val="1"/>
        <w:numId w:val="1"/>
      </w:numPr>
      <w:contextualSpacing w:val="0"/>
      <w:outlineLvl w:val="1"/>
    </w:pPr>
  </w:style>
  <w:style w:type="paragraph" w:styleId="Heading3">
    <w:name w:val="heading 3"/>
    <w:basedOn w:val="Heading2"/>
    <w:link w:val="Heading3Char"/>
    <w:unhideWhenUsed/>
    <w:qFormat/>
    <w:rsid w:val="00CA2218"/>
    <w:pPr>
      <w:numPr>
        <w:ilvl w:val="2"/>
      </w:numPr>
      <w:outlineLvl w:val="2"/>
    </w:pPr>
  </w:style>
  <w:style w:type="paragraph" w:styleId="Heading4">
    <w:name w:val="heading 4"/>
    <w:basedOn w:val="Heading2"/>
    <w:link w:val="Heading4Char"/>
    <w:unhideWhenUsed/>
    <w:qFormat/>
    <w:rsid w:val="00CA2218"/>
    <w:pPr>
      <w:numPr>
        <w:ilvl w:val="3"/>
      </w:numPr>
      <w:outlineLvl w:val="3"/>
    </w:pPr>
  </w:style>
  <w:style w:type="paragraph" w:styleId="Heading5">
    <w:name w:val="heading 5"/>
    <w:basedOn w:val="Heading2"/>
    <w:link w:val="Heading5Char"/>
    <w:uiPriority w:val="6"/>
    <w:unhideWhenUsed/>
    <w:qFormat/>
    <w:rsid w:val="00CA2218"/>
    <w:pPr>
      <w:numPr>
        <w:ilvl w:val="4"/>
      </w:numPr>
      <w:outlineLvl w:val="4"/>
    </w:pPr>
  </w:style>
  <w:style w:type="paragraph" w:styleId="Heading6">
    <w:name w:val="heading 6"/>
    <w:basedOn w:val="Heading2"/>
    <w:link w:val="Heading6Char"/>
    <w:uiPriority w:val="7"/>
    <w:unhideWhenUsed/>
    <w:qFormat/>
    <w:rsid w:val="00CA2218"/>
    <w:pPr>
      <w:numPr>
        <w:ilvl w:val="5"/>
      </w:numPr>
      <w:tabs>
        <w:tab w:val="clear" w:pos="4608"/>
        <w:tab w:val="num" w:pos="4500"/>
      </w:tabs>
      <w:ind w:left="4500" w:hanging="1332"/>
      <w:outlineLvl w:val="5"/>
    </w:pPr>
  </w:style>
  <w:style w:type="paragraph" w:styleId="Heading7">
    <w:name w:val="heading 7"/>
    <w:basedOn w:val="Heading2"/>
    <w:link w:val="Heading7Char"/>
    <w:uiPriority w:val="8"/>
    <w:unhideWhenUsed/>
    <w:qFormat/>
    <w:rsid w:val="00CA2218"/>
    <w:pPr>
      <w:numPr>
        <w:ilvl w:val="6"/>
      </w:numPr>
      <w:outlineLvl w:val="6"/>
    </w:pPr>
  </w:style>
  <w:style w:type="paragraph" w:styleId="Heading8">
    <w:name w:val="heading 8"/>
    <w:basedOn w:val="Heading2"/>
    <w:link w:val="Heading8Char"/>
    <w:uiPriority w:val="9"/>
    <w:unhideWhenUsed/>
    <w:qFormat/>
    <w:rsid w:val="00CA2218"/>
    <w:pPr>
      <w:numPr>
        <w:ilvl w:val="7"/>
      </w:numPr>
      <w:ind w:left="7200" w:hanging="1620"/>
      <w:outlineLvl w:val="7"/>
    </w:pPr>
  </w:style>
  <w:style w:type="paragraph" w:styleId="Heading9">
    <w:name w:val="heading 9"/>
    <w:basedOn w:val="Heading2"/>
    <w:link w:val="Heading9Char"/>
    <w:uiPriority w:val="10"/>
    <w:unhideWhenUsed/>
    <w:qFormat/>
    <w:rsid w:val="00CA2218"/>
    <w:pPr>
      <w:numPr>
        <w:ilvl w:val="8"/>
      </w:numPr>
      <w:ind w:left="837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02D07"/>
    <w:pPr>
      <w:ind w:left="720"/>
      <w:contextualSpacing/>
    </w:pPr>
  </w:style>
  <w:style w:type="character" w:customStyle="1" w:styleId="Heading1Char">
    <w:name w:val="Heading 1 Char"/>
    <w:basedOn w:val="DefaultParagraphFont"/>
    <w:link w:val="Heading1"/>
    <w:rsid w:val="00CA2218"/>
    <w:rPr>
      <w:rFonts w:ascii="Arial" w:hAnsi="Arial" w:cs="Arial"/>
      <w:b/>
      <w:sz w:val="24"/>
      <w:szCs w:val="24"/>
    </w:rPr>
  </w:style>
  <w:style w:type="character" w:customStyle="1" w:styleId="Heading2Char">
    <w:name w:val="Heading 2 Char"/>
    <w:basedOn w:val="DefaultParagraphFont"/>
    <w:link w:val="Heading2"/>
    <w:rsid w:val="00CA2218"/>
    <w:rPr>
      <w:rFonts w:ascii="Arial" w:hAnsi="Arial" w:cs="Arial"/>
      <w:sz w:val="24"/>
      <w:szCs w:val="24"/>
    </w:rPr>
  </w:style>
  <w:style w:type="character" w:customStyle="1" w:styleId="Heading3Char">
    <w:name w:val="Heading 3 Char"/>
    <w:basedOn w:val="DefaultParagraphFont"/>
    <w:link w:val="Heading3"/>
    <w:rsid w:val="00CA2218"/>
    <w:rPr>
      <w:rFonts w:ascii="Arial" w:hAnsi="Arial" w:cs="Arial"/>
      <w:sz w:val="24"/>
      <w:szCs w:val="24"/>
    </w:rPr>
  </w:style>
  <w:style w:type="character" w:customStyle="1" w:styleId="Heading4Char">
    <w:name w:val="Heading 4 Char"/>
    <w:basedOn w:val="DefaultParagraphFont"/>
    <w:link w:val="Heading4"/>
    <w:rsid w:val="00CA2218"/>
    <w:rPr>
      <w:rFonts w:ascii="Arial" w:hAnsi="Arial" w:cs="Arial"/>
      <w:sz w:val="24"/>
      <w:szCs w:val="24"/>
    </w:rPr>
  </w:style>
  <w:style w:type="character" w:customStyle="1" w:styleId="Heading5Char">
    <w:name w:val="Heading 5 Char"/>
    <w:basedOn w:val="DefaultParagraphFont"/>
    <w:link w:val="Heading5"/>
    <w:uiPriority w:val="6"/>
    <w:rsid w:val="00CA2218"/>
    <w:rPr>
      <w:rFonts w:ascii="Arial" w:hAnsi="Arial" w:cs="Arial"/>
      <w:sz w:val="24"/>
      <w:szCs w:val="24"/>
    </w:rPr>
  </w:style>
  <w:style w:type="character" w:customStyle="1" w:styleId="Heading6Char">
    <w:name w:val="Heading 6 Char"/>
    <w:basedOn w:val="DefaultParagraphFont"/>
    <w:link w:val="Heading6"/>
    <w:uiPriority w:val="7"/>
    <w:rsid w:val="00CA2218"/>
    <w:rPr>
      <w:rFonts w:ascii="Arial" w:hAnsi="Arial" w:cs="Arial"/>
      <w:sz w:val="24"/>
      <w:szCs w:val="24"/>
    </w:rPr>
  </w:style>
  <w:style w:type="character" w:customStyle="1" w:styleId="Heading7Char">
    <w:name w:val="Heading 7 Char"/>
    <w:basedOn w:val="DefaultParagraphFont"/>
    <w:link w:val="Heading7"/>
    <w:uiPriority w:val="8"/>
    <w:rsid w:val="00CA2218"/>
    <w:rPr>
      <w:rFonts w:ascii="Arial" w:hAnsi="Arial" w:cs="Arial"/>
      <w:sz w:val="24"/>
      <w:szCs w:val="24"/>
    </w:rPr>
  </w:style>
  <w:style w:type="character" w:customStyle="1" w:styleId="Heading8Char">
    <w:name w:val="Heading 8 Char"/>
    <w:basedOn w:val="DefaultParagraphFont"/>
    <w:link w:val="Heading8"/>
    <w:uiPriority w:val="9"/>
    <w:rsid w:val="00CA2218"/>
    <w:rPr>
      <w:rFonts w:ascii="Arial" w:hAnsi="Arial" w:cs="Arial"/>
      <w:sz w:val="24"/>
      <w:szCs w:val="24"/>
    </w:rPr>
  </w:style>
  <w:style w:type="character" w:customStyle="1" w:styleId="Heading9Char">
    <w:name w:val="Heading 9 Char"/>
    <w:basedOn w:val="DefaultParagraphFont"/>
    <w:link w:val="Heading9"/>
    <w:uiPriority w:val="10"/>
    <w:rsid w:val="00CA2218"/>
    <w:rPr>
      <w:rFonts w:ascii="Arial" w:hAnsi="Arial" w:cs="Arial"/>
      <w:sz w:val="24"/>
      <w:szCs w:val="24"/>
    </w:rPr>
  </w:style>
  <w:style w:type="paragraph" w:customStyle="1" w:styleId="Heading1-NotNumbered">
    <w:name w:val="Heading 1 - Not Numbered"/>
    <w:basedOn w:val="Normal"/>
    <w:link w:val="Heading1-NotNumberedChar"/>
    <w:uiPriority w:val="11"/>
    <w:qFormat/>
    <w:rsid w:val="00CA2218"/>
    <w:rPr>
      <w:b/>
    </w:rPr>
  </w:style>
  <w:style w:type="paragraph" w:styleId="Title">
    <w:name w:val="Title"/>
    <w:aliases w:val="Program Title"/>
    <w:basedOn w:val="Normal"/>
    <w:next w:val="Normal"/>
    <w:link w:val="TitleChar"/>
    <w:qFormat/>
    <w:rsid w:val="00306864"/>
    <w:pPr>
      <w:spacing w:before="200" w:after="200"/>
      <w:jc w:val="center"/>
    </w:pPr>
    <w:rPr>
      <w:b/>
      <w:sz w:val="32"/>
      <w:szCs w:val="32"/>
    </w:rPr>
  </w:style>
  <w:style w:type="character" w:customStyle="1" w:styleId="Heading1-NotNumberedChar">
    <w:name w:val="Heading 1 - Not Numbered Char"/>
    <w:basedOn w:val="DefaultParagraphFont"/>
    <w:link w:val="Heading1-NotNumbered"/>
    <w:uiPriority w:val="11"/>
    <w:rsid w:val="00CA2218"/>
    <w:rPr>
      <w:rFonts w:ascii="Arial" w:hAnsi="Arial" w:cs="Arial"/>
      <w:b/>
      <w:sz w:val="24"/>
      <w:szCs w:val="24"/>
    </w:rPr>
  </w:style>
  <w:style w:type="character" w:customStyle="1" w:styleId="TitleChar">
    <w:name w:val="Title Char"/>
    <w:aliases w:val="Program Title Char"/>
    <w:basedOn w:val="DefaultParagraphFont"/>
    <w:link w:val="Title"/>
    <w:rsid w:val="00306864"/>
    <w:rPr>
      <w:rFonts w:ascii="Arial" w:hAnsi="Arial" w:cs="Arial"/>
      <w:b/>
      <w:sz w:val="32"/>
      <w:szCs w:val="32"/>
    </w:rPr>
  </w:style>
  <w:style w:type="paragraph" w:customStyle="1" w:styleId="AppendixTitle">
    <w:name w:val="Appendix Title"/>
    <w:basedOn w:val="Normal"/>
    <w:next w:val="Normal"/>
    <w:link w:val="AppendixTitleChar"/>
    <w:uiPriority w:val="12"/>
    <w:qFormat/>
    <w:rsid w:val="00CA2218"/>
    <w:pPr>
      <w:spacing w:after="240"/>
      <w:jc w:val="center"/>
    </w:pPr>
    <w:rPr>
      <w:b/>
      <w:sz w:val="26"/>
      <w:szCs w:val="26"/>
    </w:rPr>
  </w:style>
  <w:style w:type="table" w:styleId="TableGrid">
    <w:name w:val="Table Grid"/>
    <w:basedOn w:val="TableNormal"/>
    <w:uiPriority w:val="59"/>
    <w:rsid w:val="005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TitleChar">
    <w:name w:val="Appendix Title Char"/>
    <w:basedOn w:val="DefaultParagraphFont"/>
    <w:link w:val="AppendixTitle"/>
    <w:uiPriority w:val="12"/>
    <w:rsid w:val="00CA2218"/>
    <w:rPr>
      <w:rFonts w:ascii="Arial" w:hAnsi="Arial" w:cs="Arial"/>
      <w:b/>
      <w:sz w:val="26"/>
      <w:szCs w:val="26"/>
    </w:rPr>
  </w:style>
  <w:style w:type="paragraph" w:customStyle="1" w:styleId="TableTitle">
    <w:name w:val="Table Title"/>
    <w:basedOn w:val="Normal"/>
    <w:next w:val="Normal"/>
    <w:link w:val="TableTitleChar"/>
    <w:uiPriority w:val="12"/>
    <w:qFormat/>
    <w:rsid w:val="002C2E99"/>
    <w:pPr>
      <w:spacing w:before="160"/>
      <w:ind w:left="153"/>
    </w:pPr>
    <w:rPr>
      <w:b/>
    </w:rPr>
  </w:style>
  <w:style w:type="paragraph" w:customStyle="1" w:styleId="TableText">
    <w:name w:val="Table Text"/>
    <w:basedOn w:val="Normal"/>
    <w:link w:val="TableTextChar"/>
    <w:uiPriority w:val="14"/>
    <w:qFormat/>
    <w:rsid w:val="007167D9"/>
    <w:pPr>
      <w:spacing w:before="20" w:after="20"/>
    </w:pPr>
    <w:rPr>
      <w:sz w:val="22"/>
      <w:szCs w:val="22"/>
    </w:rPr>
  </w:style>
  <w:style w:type="character" w:customStyle="1" w:styleId="TableTitleChar">
    <w:name w:val="Table Title Char"/>
    <w:basedOn w:val="DefaultParagraphFont"/>
    <w:link w:val="TableTitle"/>
    <w:uiPriority w:val="12"/>
    <w:rsid w:val="002C2E99"/>
    <w:rPr>
      <w:b/>
      <w:sz w:val="24"/>
      <w:szCs w:val="24"/>
    </w:rPr>
  </w:style>
  <w:style w:type="paragraph" w:customStyle="1" w:styleId="TableText-Title">
    <w:name w:val="Table Text - Title"/>
    <w:basedOn w:val="TableText"/>
    <w:link w:val="TableText-TitleChar"/>
    <w:uiPriority w:val="13"/>
    <w:qFormat/>
    <w:rsid w:val="007167D9"/>
    <w:rPr>
      <w:b/>
    </w:rPr>
  </w:style>
  <w:style w:type="character" w:customStyle="1" w:styleId="TableTextChar">
    <w:name w:val="Table Text Char"/>
    <w:basedOn w:val="DefaultParagraphFont"/>
    <w:link w:val="TableText"/>
    <w:uiPriority w:val="14"/>
    <w:rsid w:val="00717F8A"/>
    <w:rPr>
      <w:sz w:val="22"/>
      <w:szCs w:val="22"/>
    </w:rPr>
  </w:style>
  <w:style w:type="character" w:customStyle="1" w:styleId="TableText-TitleChar">
    <w:name w:val="Table Text - Title Char"/>
    <w:basedOn w:val="TableTextChar"/>
    <w:link w:val="TableText-Title"/>
    <w:uiPriority w:val="13"/>
    <w:rsid w:val="00717F8A"/>
    <w:rPr>
      <w:b/>
      <w:sz w:val="22"/>
      <w:szCs w:val="22"/>
    </w:rPr>
  </w:style>
  <w:style w:type="character" w:customStyle="1" w:styleId="blackten">
    <w:name w:val="blackten"/>
    <w:rsid w:val="0081266E"/>
  </w:style>
  <w:style w:type="paragraph" w:customStyle="1" w:styleId="quicktipsparagraph">
    <w:name w:val="quicktipsparagraph"/>
    <w:basedOn w:val="Normal"/>
    <w:rsid w:val="00271FD1"/>
    <w:pPr>
      <w:spacing w:before="100" w:beforeAutospacing="1" w:after="100" w:afterAutospacing="1"/>
    </w:pPr>
    <w:rPr>
      <w:rFonts w:ascii="Times New Roman" w:eastAsia="Times New Roman" w:hAnsi="Times New Roman" w:cs="Times New Roman"/>
    </w:rPr>
  </w:style>
  <w:style w:type="character" w:customStyle="1" w:styleId="blueten">
    <w:name w:val="blueten"/>
    <w:basedOn w:val="DefaultParagraphFont"/>
    <w:rsid w:val="00271FD1"/>
  </w:style>
  <w:style w:type="character" w:styleId="Hyperlink">
    <w:name w:val="Hyperlink"/>
    <w:basedOn w:val="DefaultParagraphFont"/>
    <w:uiPriority w:val="99"/>
    <w:unhideWhenUsed/>
    <w:rsid w:val="00FA7B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6" w:qFormat="1"/>
    <w:lsdException w:name="heading 6" w:uiPriority="7" w:qFormat="1"/>
    <w:lsdException w:name="heading 7" w:uiPriority="8" w:qFormat="1"/>
    <w:lsdException w:name="heading 8" w:uiPriority="9"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A2218"/>
    <w:pPr>
      <w:spacing w:before="60"/>
    </w:pPr>
    <w:rPr>
      <w:rFonts w:ascii="Arial" w:hAnsi="Arial" w:cs="Arial"/>
      <w:sz w:val="24"/>
      <w:szCs w:val="24"/>
    </w:rPr>
  </w:style>
  <w:style w:type="paragraph" w:styleId="Heading1">
    <w:name w:val="heading 1"/>
    <w:basedOn w:val="ListParagraph"/>
    <w:link w:val="Heading1Char"/>
    <w:qFormat/>
    <w:rsid w:val="00CA2218"/>
    <w:pPr>
      <w:numPr>
        <w:numId w:val="1"/>
      </w:numPr>
      <w:spacing w:before="80" w:after="40"/>
      <w:contextualSpacing w:val="0"/>
      <w:outlineLvl w:val="0"/>
    </w:pPr>
    <w:rPr>
      <w:b/>
    </w:rPr>
  </w:style>
  <w:style w:type="paragraph" w:styleId="Heading2">
    <w:name w:val="heading 2"/>
    <w:basedOn w:val="ListParagraph"/>
    <w:link w:val="Heading2Char"/>
    <w:unhideWhenUsed/>
    <w:qFormat/>
    <w:rsid w:val="00CA2218"/>
    <w:pPr>
      <w:numPr>
        <w:ilvl w:val="1"/>
        <w:numId w:val="1"/>
      </w:numPr>
      <w:contextualSpacing w:val="0"/>
      <w:outlineLvl w:val="1"/>
    </w:pPr>
  </w:style>
  <w:style w:type="paragraph" w:styleId="Heading3">
    <w:name w:val="heading 3"/>
    <w:basedOn w:val="Heading2"/>
    <w:link w:val="Heading3Char"/>
    <w:unhideWhenUsed/>
    <w:qFormat/>
    <w:rsid w:val="00CA2218"/>
    <w:pPr>
      <w:numPr>
        <w:ilvl w:val="2"/>
      </w:numPr>
      <w:outlineLvl w:val="2"/>
    </w:pPr>
  </w:style>
  <w:style w:type="paragraph" w:styleId="Heading4">
    <w:name w:val="heading 4"/>
    <w:basedOn w:val="Heading2"/>
    <w:link w:val="Heading4Char"/>
    <w:unhideWhenUsed/>
    <w:qFormat/>
    <w:rsid w:val="00CA2218"/>
    <w:pPr>
      <w:numPr>
        <w:ilvl w:val="3"/>
      </w:numPr>
      <w:outlineLvl w:val="3"/>
    </w:pPr>
  </w:style>
  <w:style w:type="paragraph" w:styleId="Heading5">
    <w:name w:val="heading 5"/>
    <w:basedOn w:val="Heading2"/>
    <w:link w:val="Heading5Char"/>
    <w:uiPriority w:val="6"/>
    <w:unhideWhenUsed/>
    <w:qFormat/>
    <w:rsid w:val="00CA2218"/>
    <w:pPr>
      <w:numPr>
        <w:ilvl w:val="4"/>
      </w:numPr>
      <w:outlineLvl w:val="4"/>
    </w:pPr>
  </w:style>
  <w:style w:type="paragraph" w:styleId="Heading6">
    <w:name w:val="heading 6"/>
    <w:basedOn w:val="Heading2"/>
    <w:link w:val="Heading6Char"/>
    <w:uiPriority w:val="7"/>
    <w:unhideWhenUsed/>
    <w:qFormat/>
    <w:rsid w:val="00CA2218"/>
    <w:pPr>
      <w:numPr>
        <w:ilvl w:val="5"/>
      </w:numPr>
      <w:tabs>
        <w:tab w:val="clear" w:pos="4608"/>
        <w:tab w:val="num" w:pos="4500"/>
      </w:tabs>
      <w:ind w:left="4500" w:hanging="1332"/>
      <w:outlineLvl w:val="5"/>
    </w:pPr>
  </w:style>
  <w:style w:type="paragraph" w:styleId="Heading7">
    <w:name w:val="heading 7"/>
    <w:basedOn w:val="Heading2"/>
    <w:link w:val="Heading7Char"/>
    <w:uiPriority w:val="8"/>
    <w:unhideWhenUsed/>
    <w:qFormat/>
    <w:rsid w:val="00CA2218"/>
    <w:pPr>
      <w:numPr>
        <w:ilvl w:val="6"/>
      </w:numPr>
      <w:outlineLvl w:val="6"/>
    </w:pPr>
  </w:style>
  <w:style w:type="paragraph" w:styleId="Heading8">
    <w:name w:val="heading 8"/>
    <w:basedOn w:val="Heading2"/>
    <w:link w:val="Heading8Char"/>
    <w:uiPriority w:val="9"/>
    <w:unhideWhenUsed/>
    <w:qFormat/>
    <w:rsid w:val="00CA2218"/>
    <w:pPr>
      <w:numPr>
        <w:ilvl w:val="7"/>
      </w:numPr>
      <w:ind w:left="7200" w:hanging="1620"/>
      <w:outlineLvl w:val="7"/>
    </w:pPr>
  </w:style>
  <w:style w:type="paragraph" w:styleId="Heading9">
    <w:name w:val="heading 9"/>
    <w:basedOn w:val="Heading2"/>
    <w:link w:val="Heading9Char"/>
    <w:uiPriority w:val="10"/>
    <w:unhideWhenUsed/>
    <w:qFormat/>
    <w:rsid w:val="00CA2218"/>
    <w:pPr>
      <w:numPr>
        <w:ilvl w:val="8"/>
      </w:numPr>
      <w:ind w:left="837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02D07"/>
    <w:pPr>
      <w:ind w:left="720"/>
      <w:contextualSpacing/>
    </w:pPr>
  </w:style>
  <w:style w:type="character" w:customStyle="1" w:styleId="Heading1Char">
    <w:name w:val="Heading 1 Char"/>
    <w:basedOn w:val="DefaultParagraphFont"/>
    <w:link w:val="Heading1"/>
    <w:rsid w:val="00CA2218"/>
    <w:rPr>
      <w:rFonts w:ascii="Arial" w:hAnsi="Arial" w:cs="Arial"/>
      <w:b/>
      <w:sz w:val="24"/>
      <w:szCs w:val="24"/>
    </w:rPr>
  </w:style>
  <w:style w:type="character" w:customStyle="1" w:styleId="Heading2Char">
    <w:name w:val="Heading 2 Char"/>
    <w:basedOn w:val="DefaultParagraphFont"/>
    <w:link w:val="Heading2"/>
    <w:rsid w:val="00CA2218"/>
    <w:rPr>
      <w:rFonts w:ascii="Arial" w:hAnsi="Arial" w:cs="Arial"/>
      <w:sz w:val="24"/>
      <w:szCs w:val="24"/>
    </w:rPr>
  </w:style>
  <w:style w:type="character" w:customStyle="1" w:styleId="Heading3Char">
    <w:name w:val="Heading 3 Char"/>
    <w:basedOn w:val="DefaultParagraphFont"/>
    <w:link w:val="Heading3"/>
    <w:rsid w:val="00CA2218"/>
    <w:rPr>
      <w:rFonts w:ascii="Arial" w:hAnsi="Arial" w:cs="Arial"/>
      <w:sz w:val="24"/>
      <w:szCs w:val="24"/>
    </w:rPr>
  </w:style>
  <w:style w:type="character" w:customStyle="1" w:styleId="Heading4Char">
    <w:name w:val="Heading 4 Char"/>
    <w:basedOn w:val="DefaultParagraphFont"/>
    <w:link w:val="Heading4"/>
    <w:rsid w:val="00CA2218"/>
    <w:rPr>
      <w:rFonts w:ascii="Arial" w:hAnsi="Arial" w:cs="Arial"/>
      <w:sz w:val="24"/>
      <w:szCs w:val="24"/>
    </w:rPr>
  </w:style>
  <w:style w:type="character" w:customStyle="1" w:styleId="Heading5Char">
    <w:name w:val="Heading 5 Char"/>
    <w:basedOn w:val="DefaultParagraphFont"/>
    <w:link w:val="Heading5"/>
    <w:uiPriority w:val="6"/>
    <w:rsid w:val="00CA2218"/>
    <w:rPr>
      <w:rFonts w:ascii="Arial" w:hAnsi="Arial" w:cs="Arial"/>
      <w:sz w:val="24"/>
      <w:szCs w:val="24"/>
    </w:rPr>
  </w:style>
  <w:style w:type="character" w:customStyle="1" w:styleId="Heading6Char">
    <w:name w:val="Heading 6 Char"/>
    <w:basedOn w:val="DefaultParagraphFont"/>
    <w:link w:val="Heading6"/>
    <w:uiPriority w:val="7"/>
    <w:rsid w:val="00CA2218"/>
    <w:rPr>
      <w:rFonts w:ascii="Arial" w:hAnsi="Arial" w:cs="Arial"/>
      <w:sz w:val="24"/>
      <w:szCs w:val="24"/>
    </w:rPr>
  </w:style>
  <w:style w:type="character" w:customStyle="1" w:styleId="Heading7Char">
    <w:name w:val="Heading 7 Char"/>
    <w:basedOn w:val="DefaultParagraphFont"/>
    <w:link w:val="Heading7"/>
    <w:uiPriority w:val="8"/>
    <w:rsid w:val="00CA2218"/>
    <w:rPr>
      <w:rFonts w:ascii="Arial" w:hAnsi="Arial" w:cs="Arial"/>
      <w:sz w:val="24"/>
      <w:szCs w:val="24"/>
    </w:rPr>
  </w:style>
  <w:style w:type="character" w:customStyle="1" w:styleId="Heading8Char">
    <w:name w:val="Heading 8 Char"/>
    <w:basedOn w:val="DefaultParagraphFont"/>
    <w:link w:val="Heading8"/>
    <w:uiPriority w:val="9"/>
    <w:rsid w:val="00CA2218"/>
    <w:rPr>
      <w:rFonts w:ascii="Arial" w:hAnsi="Arial" w:cs="Arial"/>
      <w:sz w:val="24"/>
      <w:szCs w:val="24"/>
    </w:rPr>
  </w:style>
  <w:style w:type="character" w:customStyle="1" w:styleId="Heading9Char">
    <w:name w:val="Heading 9 Char"/>
    <w:basedOn w:val="DefaultParagraphFont"/>
    <w:link w:val="Heading9"/>
    <w:uiPriority w:val="10"/>
    <w:rsid w:val="00CA2218"/>
    <w:rPr>
      <w:rFonts w:ascii="Arial" w:hAnsi="Arial" w:cs="Arial"/>
      <w:sz w:val="24"/>
      <w:szCs w:val="24"/>
    </w:rPr>
  </w:style>
  <w:style w:type="paragraph" w:customStyle="1" w:styleId="Heading1-NotNumbered">
    <w:name w:val="Heading 1 - Not Numbered"/>
    <w:basedOn w:val="Normal"/>
    <w:link w:val="Heading1-NotNumberedChar"/>
    <w:uiPriority w:val="11"/>
    <w:qFormat/>
    <w:rsid w:val="00CA2218"/>
    <w:rPr>
      <w:b/>
    </w:rPr>
  </w:style>
  <w:style w:type="paragraph" w:styleId="Title">
    <w:name w:val="Title"/>
    <w:aliases w:val="Program Title"/>
    <w:basedOn w:val="Normal"/>
    <w:next w:val="Normal"/>
    <w:link w:val="TitleChar"/>
    <w:qFormat/>
    <w:rsid w:val="00306864"/>
    <w:pPr>
      <w:spacing w:before="200" w:after="200"/>
      <w:jc w:val="center"/>
    </w:pPr>
    <w:rPr>
      <w:b/>
      <w:sz w:val="32"/>
      <w:szCs w:val="32"/>
    </w:rPr>
  </w:style>
  <w:style w:type="character" w:customStyle="1" w:styleId="Heading1-NotNumberedChar">
    <w:name w:val="Heading 1 - Not Numbered Char"/>
    <w:basedOn w:val="DefaultParagraphFont"/>
    <w:link w:val="Heading1-NotNumbered"/>
    <w:uiPriority w:val="11"/>
    <w:rsid w:val="00CA2218"/>
    <w:rPr>
      <w:rFonts w:ascii="Arial" w:hAnsi="Arial" w:cs="Arial"/>
      <w:b/>
      <w:sz w:val="24"/>
      <w:szCs w:val="24"/>
    </w:rPr>
  </w:style>
  <w:style w:type="character" w:customStyle="1" w:styleId="TitleChar">
    <w:name w:val="Title Char"/>
    <w:aliases w:val="Program Title Char"/>
    <w:basedOn w:val="DefaultParagraphFont"/>
    <w:link w:val="Title"/>
    <w:rsid w:val="00306864"/>
    <w:rPr>
      <w:rFonts w:ascii="Arial" w:hAnsi="Arial" w:cs="Arial"/>
      <w:b/>
      <w:sz w:val="32"/>
      <w:szCs w:val="32"/>
    </w:rPr>
  </w:style>
  <w:style w:type="paragraph" w:customStyle="1" w:styleId="AppendixTitle">
    <w:name w:val="Appendix Title"/>
    <w:basedOn w:val="Normal"/>
    <w:next w:val="Normal"/>
    <w:link w:val="AppendixTitleChar"/>
    <w:uiPriority w:val="12"/>
    <w:qFormat/>
    <w:rsid w:val="00CA2218"/>
    <w:pPr>
      <w:spacing w:after="240"/>
      <w:jc w:val="center"/>
    </w:pPr>
    <w:rPr>
      <w:b/>
      <w:sz w:val="26"/>
      <w:szCs w:val="26"/>
    </w:rPr>
  </w:style>
  <w:style w:type="table" w:styleId="TableGrid">
    <w:name w:val="Table Grid"/>
    <w:basedOn w:val="TableNormal"/>
    <w:uiPriority w:val="59"/>
    <w:rsid w:val="0050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TitleChar">
    <w:name w:val="Appendix Title Char"/>
    <w:basedOn w:val="DefaultParagraphFont"/>
    <w:link w:val="AppendixTitle"/>
    <w:uiPriority w:val="12"/>
    <w:rsid w:val="00CA2218"/>
    <w:rPr>
      <w:rFonts w:ascii="Arial" w:hAnsi="Arial" w:cs="Arial"/>
      <w:b/>
      <w:sz w:val="26"/>
      <w:szCs w:val="26"/>
    </w:rPr>
  </w:style>
  <w:style w:type="paragraph" w:customStyle="1" w:styleId="TableTitle">
    <w:name w:val="Table Title"/>
    <w:basedOn w:val="Normal"/>
    <w:next w:val="Normal"/>
    <w:link w:val="TableTitleChar"/>
    <w:uiPriority w:val="12"/>
    <w:qFormat/>
    <w:rsid w:val="002C2E99"/>
    <w:pPr>
      <w:spacing w:before="160"/>
      <w:ind w:left="153"/>
    </w:pPr>
    <w:rPr>
      <w:b/>
    </w:rPr>
  </w:style>
  <w:style w:type="paragraph" w:customStyle="1" w:styleId="TableText">
    <w:name w:val="Table Text"/>
    <w:basedOn w:val="Normal"/>
    <w:link w:val="TableTextChar"/>
    <w:uiPriority w:val="14"/>
    <w:qFormat/>
    <w:rsid w:val="007167D9"/>
    <w:pPr>
      <w:spacing w:before="20" w:after="20"/>
    </w:pPr>
    <w:rPr>
      <w:sz w:val="22"/>
      <w:szCs w:val="22"/>
    </w:rPr>
  </w:style>
  <w:style w:type="character" w:customStyle="1" w:styleId="TableTitleChar">
    <w:name w:val="Table Title Char"/>
    <w:basedOn w:val="DefaultParagraphFont"/>
    <w:link w:val="TableTitle"/>
    <w:uiPriority w:val="12"/>
    <w:rsid w:val="002C2E99"/>
    <w:rPr>
      <w:b/>
      <w:sz w:val="24"/>
      <w:szCs w:val="24"/>
    </w:rPr>
  </w:style>
  <w:style w:type="paragraph" w:customStyle="1" w:styleId="TableText-Title">
    <w:name w:val="Table Text - Title"/>
    <w:basedOn w:val="TableText"/>
    <w:link w:val="TableText-TitleChar"/>
    <w:uiPriority w:val="13"/>
    <w:qFormat/>
    <w:rsid w:val="007167D9"/>
    <w:rPr>
      <w:b/>
    </w:rPr>
  </w:style>
  <w:style w:type="character" w:customStyle="1" w:styleId="TableTextChar">
    <w:name w:val="Table Text Char"/>
    <w:basedOn w:val="DefaultParagraphFont"/>
    <w:link w:val="TableText"/>
    <w:uiPriority w:val="14"/>
    <w:rsid w:val="00717F8A"/>
    <w:rPr>
      <w:sz w:val="22"/>
      <w:szCs w:val="22"/>
    </w:rPr>
  </w:style>
  <w:style w:type="character" w:customStyle="1" w:styleId="TableText-TitleChar">
    <w:name w:val="Table Text - Title Char"/>
    <w:basedOn w:val="TableTextChar"/>
    <w:link w:val="TableText-Title"/>
    <w:uiPriority w:val="13"/>
    <w:rsid w:val="00717F8A"/>
    <w:rPr>
      <w:b/>
      <w:sz w:val="22"/>
      <w:szCs w:val="22"/>
    </w:rPr>
  </w:style>
  <w:style w:type="character" w:customStyle="1" w:styleId="blackten">
    <w:name w:val="blackten"/>
    <w:rsid w:val="0081266E"/>
  </w:style>
  <w:style w:type="paragraph" w:customStyle="1" w:styleId="quicktipsparagraph">
    <w:name w:val="quicktipsparagraph"/>
    <w:basedOn w:val="Normal"/>
    <w:rsid w:val="00271FD1"/>
    <w:pPr>
      <w:spacing w:before="100" w:beforeAutospacing="1" w:after="100" w:afterAutospacing="1"/>
    </w:pPr>
    <w:rPr>
      <w:rFonts w:ascii="Times New Roman" w:eastAsia="Times New Roman" w:hAnsi="Times New Roman" w:cs="Times New Roman"/>
    </w:rPr>
  </w:style>
  <w:style w:type="character" w:customStyle="1" w:styleId="blueten">
    <w:name w:val="blueten"/>
    <w:basedOn w:val="DefaultParagraphFont"/>
    <w:rsid w:val="00271FD1"/>
  </w:style>
  <w:style w:type="character" w:styleId="Hyperlink">
    <w:name w:val="Hyperlink"/>
    <w:basedOn w:val="DefaultParagraphFont"/>
    <w:uiPriority w:val="99"/>
    <w:unhideWhenUsed/>
    <w:rsid w:val="00FA7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1615">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6">
          <w:marLeft w:val="0"/>
          <w:marRight w:val="0"/>
          <w:marTop w:val="0"/>
          <w:marBottom w:val="0"/>
          <w:divBdr>
            <w:top w:val="none" w:sz="0" w:space="0" w:color="auto"/>
            <w:left w:val="none" w:sz="0" w:space="0" w:color="auto"/>
            <w:bottom w:val="none" w:sz="0" w:space="0" w:color="auto"/>
            <w:right w:val="none" w:sz="0" w:space="0" w:color="auto"/>
          </w:divBdr>
        </w:div>
        <w:div w:id="2035033595">
          <w:marLeft w:val="0"/>
          <w:marRight w:val="0"/>
          <w:marTop w:val="0"/>
          <w:marBottom w:val="0"/>
          <w:divBdr>
            <w:top w:val="none" w:sz="0" w:space="0" w:color="auto"/>
            <w:left w:val="none" w:sz="0" w:space="0" w:color="auto"/>
            <w:bottom w:val="none" w:sz="0" w:space="0" w:color="auto"/>
            <w:right w:val="none" w:sz="0" w:space="0" w:color="auto"/>
          </w:divBdr>
        </w:div>
        <w:div w:id="775948676">
          <w:marLeft w:val="0"/>
          <w:marRight w:val="0"/>
          <w:marTop w:val="0"/>
          <w:marBottom w:val="0"/>
          <w:divBdr>
            <w:top w:val="none" w:sz="0" w:space="0" w:color="auto"/>
            <w:left w:val="none" w:sz="0" w:space="0" w:color="auto"/>
            <w:bottom w:val="none" w:sz="0" w:space="0" w:color="auto"/>
            <w:right w:val="none" w:sz="0" w:space="0" w:color="auto"/>
          </w:divBdr>
        </w:div>
        <w:div w:id="150220885">
          <w:marLeft w:val="0"/>
          <w:marRight w:val="0"/>
          <w:marTop w:val="0"/>
          <w:marBottom w:val="0"/>
          <w:divBdr>
            <w:top w:val="none" w:sz="0" w:space="0" w:color="auto"/>
            <w:left w:val="none" w:sz="0" w:space="0" w:color="auto"/>
            <w:bottom w:val="none" w:sz="0" w:space="0" w:color="auto"/>
            <w:right w:val="none" w:sz="0" w:space="0" w:color="auto"/>
          </w:divBdr>
        </w:div>
        <w:div w:id="1374766053">
          <w:marLeft w:val="0"/>
          <w:marRight w:val="0"/>
          <w:marTop w:val="0"/>
          <w:marBottom w:val="0"/>
          <w:divBdr>
            <w:top w:val="none" w:sz="0" w:space="0" w:color="auto"/>
            <w:left w:val="none" w:sz="0" w:space="0" w:color="auto"/>
            <w:bottom w:val="none" w:sz="0" w:space="0" w:color="auto"/>
            <w:right w:val="none" w:sz="0" w:space="0" w:color="auto"/>
          </w:divBdr>
        </w:div>
        <w:div w:id="1304390135">
          <w:marLeft w:val="0"/>
          <w:marRight w:val="0"/>
          <w:marTop w:val="0"/>
          <w:marBottom w:val="0"/>
          <w:divBdr>
            <w:top w:val="none" w:sz="0" w:space="0" w:color="auto"/>
            <w:left w:val="none" w:sz="0" w:space="0" w:color="auto"/>
            <w:bottom w:val="none" w:sz="0" w:space="0" w:color="auto"/>
            <w:right w:val="none" w:sz="0" w:space="0" w:color="auto"/>
          </w:divBdr>
        </w:div>
        <w:div w:id="1432042745">
          <w:marLeft w:val="0"/>
          <w:marRight w:val="0"/>
          <w:marTop w:val="0"/>
          <w:marBottom w:val="0"/>
          <w:divBdr>
            <w:top w:val="none" w:sz="0" w:space="0" w:color="auto"/>
            <w:left w:val="none" w:sz="0" w:space="0" w:color="auto"/>
            <w:bottom w:val="none" w:sz="0" w:space="0" w:color="auto"/>
            <w:right w:val="none" w:sz="0" w:space="0" w:color="auto"/>
          </w:divBdr>
        </w:div>
        <w:div w:id="1102647224">
          <w:marLeft w:val="0"/>
          <w:marRight w:val="0"/>
          <w:marTop w:val="0"/>
          <w:marBottom w:val="0"/>
          <w:divBdr>
            <w:top w:val="none" w:sz="0" w:space="0" w:color="auto"/>
            <w:left w:val="none" w:sz="0" w:space="0" w:color="auto"/>
            <w:bottom w:val="none" w:sz="0" w:space="0" w:color="auto"/>
            <w:right w:val="none" w:sz="0" w:space="0" w:color="auto"/>
          </w:divBdr>
        </w:div>
        <w:div w:id="400443253">
          <w:marLeft w:val="0"/>
          <w:marRight w:val="0"/>
          <w:marTop w:val="0"/>
          <w:marBottom w:val="0"/>
          <w:divBdr>
            <w:top w:val="none" w:sz="0" w:space="0" w:color="auto"/>
            <w:left w:val="none" w:sz="0" w:space="0" w:color="auto"/>
            <w:bottom w:val="none" w:sz="0" w:space="0" w:color="auto"/>
            <w:right w:val="none" w:sz="0" w:space="0" w:color="auto"/>
          </w:divBdr>
        </w:div>
        <w:div w:id="1574201334">
          <w:marLeft w:val="0"/>
          <w:marRight w:val="0"/>
          <w:marTop w:val="0"/>
          <w:marBottom w:val="0"/>
          <w:divBdr>
            <w:top w:val="none" w:sz="0" w:space="0" w:color="auto"/>
            <w:left w:val="none" w:sz="0" w:space="0" w:color="auto"/>
            <w:bottom w:val="none" w:sz="0" w:space="0" w:color="auto"/>
            <w:right w:val="none" w:sz="0" w:space="0" w:color="auto"/>
          </w:divBdr>
        </w:div>
        <w:div w:id="1664777343">
          <w:marLeft w:val="0"/>
          <w:marRight w:val="0"/>
          <w:marTop w:val="0"/>
          <w:marBottom w:val="0"/>
          <w:divBdr>
            <w:top w:val="none" w:sz="0" w:space="0" w:color="auto"/>
            <w:left w:val="none" w:sz="0" w:space="0" w:color="auto"/>
            <w:bottom w:val="none" w:sz="0" w:space="0" w:color="auto"/>
            <w:right w:val="none" w:sz="0" w:space="0" w:color="auto"/>
          </w:divBdr>
        </w:div>
        <w:div w:id="1342010639">
          <w:marLeft w:val="0"/>
          <w:marRight w:val="0"/>
          <w:marTop w:val="0"/>
          <w:marBottom w:val="0"/>
          <w:divBdr>
            <w:top w:val="none" w:sz="0" w:space="0" w:color="auto"/>
            <w:left w:val="none" w:sz="0" w:space="0" w:color="auto"/>
            <w:bottom w:val="none" w:sz="0" w:space="0" w:color="auto"/>
            <w:right w:val="none" w:sz="0" w:space="0" w:color="auto"/>
          </w:divBdr>
        </w:div>
        <w:div w:id="1973710512">
          <w:marLeft w:val="0"/>
          <w:marRight w:val="0"/>
          <w:marTop w:val="0"/>
          <w:marBottom w:val="0"/>
          <w:divBdr>
            <w:top w:val="none" w:sz="0" w:space="0" w:color="auto"/>
            <w:left w:val="none" w:sz="0" w:space="0" w:color="auto"/>
            <w:bottom w:val="none" w:sz="0" w:space="0" w:color="auto"/>
            <w:right w:val="none" w:sz="0" w:space="0" w:color="auto"/>
          </w:divBdr>
        </w:div>
        <w:div w:id="96104343">
          <w:marLeft w:val="0"/>
          <w:marRight w:val="0"/>
          <w:marTop w:val="0"/>
          <w:marBottom w:val="0"/>
          <w:divBdr>
            <w:top w:val="none" w:sz="0" w:space="0" w:color="auto"/>
            <w:left w:val="none" w:sz="0" w:space="0" w:color="auto"/>
            <w:bottom w:val="none" w:sz="0" w:space="0" w:color="auto"/>
            <w:right w:val="none" w:sz="0" w:space="0" w:color="auto"/>
          </w:divBdr>
        </w:div>
        <w:div w:id="369645700">
          <w:marLeft w:val="0"/>
          <w:marRight w:val="0"/>
          <w:marTop w:val="0"/>
          <w:marBottom w:val="0"/>
          <w:divBdr>
            <w:top w:val="none" w:sz="0" w:space="0" w:color="auto"/>
            <w:left w:val="none" w:sz="0" w:space="0" w:color="auto"/>
            <w:bottom w:val="none" w:sz="0" w:space="0" w:color="auto"/>
            <w:right w:val="none" w:sz="0" w:space="0" w:color="auto"/>
          </w:divBdr>
        </w:div>
        <w:div w:id="1821458838">
          <w:marLeft w:val="0"/>
          <w:marRight w:val="0"/>
          <w:marTop w:val="0"/>
          <w:marBottom w:val="0"/>
          <w:divBdr>
            <w:top w:val="none" w:sz="0" w:space="0" w:color="auto"/>
            <w:left w:val="none" w:sz="0" w:space="0" w:color="auto"/>
            <w:bottom w:val="none" w:sz="0" w:space="0" w:color="auto"/>
            <w:right w:val="none" w:sz="0" w:space="0" w:color="auto"/>
          </w:divBdr>
        </w:div>
        <w:div w:id="1175921967">
          <w:marLeft w:val="0"/>
          <w:marRight w:val="0"/>
          <w:marTop w:val="0"/>
          <w:marBottom w:val="0"/>
          <w:divBdr>
            <w:top w:val="none" w:sz="0" w:space="0" w:color="auto"/>
            <w:left w:val="none" w:sz="0" w:space="0" w:color="auto"/>
            <w:bottom w:val="none" w:sz="0" w:space="0" w:color="auto"/>
            <w:right w:val="none" w:sz="0" w:space="0" w:color="auto"/>
          </w:divBdr>
        </w:div>
        <w:div w:id="132329576">
          <w:marLeft w:val="0"/>
          <w:marRight w:val="0"/>
          <w:marTop w:val="0"/>
          <w:marBottom w:val="0"/>
          <w:divBdr>
            <w:top w:val="none" w:sz="0" w:space="0" w:color="auto"/>
            <w:left w:val="none" w:sz="0" w:space="0" w:color="auto"/>
            <w:bottom w:val="none" w:sz="0" w:space="0" w:color="auto"/>
            <w:right w:val="none" w:sz="0" w:space="0" w:color="auto"/>
          </w:divBdr>
        </w:div>
        <w:div w:id="522211471">
          <w:marLeft w:val="0"/>
          <w:marRight w:val="0"/>
          <w:marTop w:val="0"/>
          <w:marBottom w:val="0"/>
          <w:divBdr>
            <w:top w:val="none" w:sz="0" w:space="0" w:color="auto"/>
            <w:left w:val="none" w:sz="0" w:space="0" w:color="auto"/>
            <w:bottom w:val="none" w:sz="0" w:space="0" w:color="auto"/>
            <w:right w:val="none" w:sz="0" w:space="0" w:color="auto"/>
          </w:divBdr>
        </w:div>
        <w:div w:id="659702061">
          <w:marLeft w:val="0"/>
          <w:marRight w:val="0"/>
          <w:marTop w:val="0"/>
          <w:marBottom w:val="0"/>
          <w:divBdr>
            <w:top w:val="none" w:sz="0" w:space="0" w:color="auto"/>
            <w:left w:val="none" w:sz="0" w:space="0" w:color="auto"/>
            <w:bottom w:val="none" w:sz="0" w:space="0" w:color="auto"/>
            <w:right w:val="none" w:sz="0" w:space="0" w:color="auto"/>
          </w:divBdr>
        </w:div>
        <w:div w:id="1918394161">
          <w:marLeft w:val="0"/>
          <w:marRight w:val="0"/>
          <w:marTop w:val="0"/>
          <w:marBottom w:val="0"/>
          <w:divBdr>
            <w:top w:val="none" w:sz="0" w:space="0" w:color="auto"/>
            <w:left w:val="none" w:sz="0" w:space="0" w:color="auto"/>
            <w:bottom w:val="none" w:sz="0" w:space="0" w:color="auto"/>
            <w:right w:val="none" w:sz="0" w:space="0" w:color="auto"/>
          </w:divBdr>
        </w:div>
        <w:div w:id="2008509219">
          <w:marLeft w:val="0"/>
          <w:marRight w:val="0"/>
          <w:marTop w:val="0"/>
          <w:marBottom w:val="0"/>
          <w:divBdr>
            <w:top w:val="none" w:sz="0" w:space="0" w:color="auto"/>
            <w:left w:val="none" w:sz="0" w:space="0" w:color="auto"/>
            <w:bottom w:val="none" w:sz="0" w:space="0" w:color="auto"/>
            <w:right w:val="none" w:sz="0" w:space="0" w:color="auto"/>
          </w:divBdr>
        </w:div>
        <w:div w:id="943462600">
          <w:marLeft w:val="0"/>
          <w:marRight w:val="0"/>
          <w:marTop w:val="0"/>
          <w:marBottom w:val="0"/>
          <w:divBdr>
            <w:top w:val="none" w:sz="0" w:space="0" w:color="auto"/>
            <w:left w:val="none" w:sz="0" w:space="0" w:color="auto"/>
            <w:bottom w:val="none" w:sz="0" w:space="0" w:color="auto"/>
            <w:right w:val="none" w:sz="0" w:space="0" w:color="auto"/>
          </w:divBdr>
        </w:div>
        <w:div w:id="981736640">
          <w:marLeft w:val="0"/>
          <w:marRight w:val="0"/>
          <w:marTop w:val="0"/>
          <w:marBottom w:val="0"/>
          <w:divBdr>
            <w:top w:val="none" w:sz="0" w:space="0" w:color="auto"/>
            <w:left w:val="none" w:sz="0" w:space="0" w:color="auto"/>
            <w:bottom w:val="none" w:sz="0" w:space="0" w:color="auto"/>
            <w:right w:val="none" w:sz="0" w:space="0" w:color="auto"/>
          </w:divBdr>
        </w:div>
        <w:div w:id="250165520">
          <w:marLeft w:val="0"/>
          <w:marRight w:val="0"/>
          <w:marTop w:val="0"/>
          <w:marBottom w:val="0"/>
          <w:divBdr>
            <w:top w:val="none" w:sz="0" w:space="0" w:color="auto"/>
            <w:left w:val="none" w:sz="0" w:space="0" w:color="auto"/>
            <w:bottom w:val="none" w:sz="0" w:space="0" w:color="auto"/>
            <w:right w:val="none" w:sz="0" w:space="0" w:color="auto"/>
          </w:divBdr>
        </w:div>
        <w:div w:id="986713262">
          <w:marLeft w:val="0"/>
          <w:marRight w:val="0"/>
          <w:marTop w:val="0"/>
          <w:marBottom w:val="0"/>
          <w:divBdr>
            <w:top w:val="none" w:sz="0" w:space="0" w:color="auto"/>
            <w:left w:val="none" w:sz="0" w:space="0" w:color="auto"/>
            <w:bottom w:val="none" w:sz="0" w:space="0" w:color="auto"/>
            <w:right w:val="none" w:sz="0" w:space="0" w:color="auto"/>
          </w:divBdr>
        </w:div>
        <w:div w:id="210309328">
          <w:marLeft w:val="0"/>
          <w:marRight w:val="0"/>
          <w:marTop w:val="0"/>
          <w:marBottom w:val="0"/>
          <w:divBdr>
            <w:top w:val="none" w:sz="0" w:space="0" w:color="auto"/>
            <w:left w:val="none" w:sz="0" w:space="0" w:color="auto"/>
            <w:bottom w:val="none" w:sz="0" w:space="0" w:color="auto"/>
            <w:right w:val="none" w:sz="0" w:space="0" w:color="auto"/>
          </w:divBdr>
        </w:div>
        <w:div w:id="153572939">
          <w:marLeft w:val="0"/>
          <w:marRight w:val="0"/>
          <w:marTop w:val="0"/>
          <w:marBottom w:val="0"/>
          <w:divBdr>
            <w:top w:val="none" w:sz="0" w:space="0" w:color="auto"/>
            <w:left w:val="none" w:sz="0" w:space="0" w:color="auto"/>
            <w:bottom w:val="none" w:sz="0" w:space="0" w:color="auto"/>
            <w:right w:val="none" w:sz="0" w:space="0" w:color="auto"/>
          </w:divBdr>
        </w:div>
        <w:div w:id="480007036">
          <w:marLeft w:val="0"/>
          <w:marRight w:val="0"/>
          <w:marTop w:val="0"/>
          <w:marBottom w:val="0"/>
          <w:divBdr>
            <w:top w:val="none" w:sz="0" w:space="0" w:color="auto"/>
            <w:left w:val="none" w:sz="0" w:space="0" w:color="auto"/>
            <w:bottom w:val="none" w:sz="0" w:space="0" w:color="auto"/>
            <w:right w:val="none" w:sz="0" w:space="0" w:color="auto"/>
          </w:divBdr>
        </w:div>
        <w:div w:id="1661041562">
          <w:marLeft w:val="0"/>
          <w:marRight w:val="0"/>
          <w:marTop w:val="0"/>
          <w:marBottom w:val="0"/>
          <w:divBdr>
            <w:top w:val="none" w:sz="0" w:space="0" w:color="auto"/>
            <w:left w:val="none" w:sz="0" w:space="0" w:color="auto"/>
            <w:bottom w:val="none" w:sz="0" w:space="0" w:color="auto"/>
            <w:right w:val="none" w:sz="0" w:space="0" w:color="auto"/>
          </w:divBdr>
        </w:div>
        <w:div w:id="1822310725">
          <w:marLeft w:val="0"/>
          <w:marRight w:val="0"/>
          <w:marTop w:val="0"/>
          <w:marBottom w:val="0"/>
          <w:divBdr>
            <w:top w:val="none" w:sz="0" w:space="0" w:color="auto"/>
            <w:left w:val="none" w:sz="0" w:space="0" w:color="auto"/>
            <w:bottom w:val="none" w:sz="0" w:space="0" w:color="auto"/>
            <w:right w:val="none" w:sz="0" w:space="0" w:color="auto"/>
          </w:divBdr>
        </w:div>
      </w:divsChild>
    </w:div>
    <w:div w:id="165243391">
      <w:bodyDiv w:val="1"/>
      <w:marLeft w:val="0"/>
      <w:marRight w:val="0"/>
      <w:marTop w:val="0"/>
      <w:marBottom w:val="0"/>
      <w:divBdr>
        <w:top w:val="none" w:sz="0" w:space="0" w:color="auto"/>
        <w:left w:val="none" w:sz="0" w:space="0" w:color="auto"/>
        <w:bottom w:val="none" w:sz="0" w:space="0" w:color="auto"/>
        <w:right w:val="none" w:sz="0" w:space="0" w:color="auto"/>
      </w:divBdr>
    </w:div>
    <w:div w:id="228000183">
      <w:bodyDiv w:val="1"/>
      <w:marLeft w:val="0"/>
      <w:marRight w:val="0"/>
      <w:marTop w:val="0"/>
      <w:marBottom w:val="0"/>
      <w:divBdr>
        <w:top w:val="none" w:sz="0" w:space="0" w:color="auto"/>
        <w:left w:val="none" w:sz="0" w:space="0" w:color="auto"/>
        <w:bottom w:val="none" w:sz="0" w:space="0" w:color="auto"/>
        <w:right w:val="none" w:sz="0" w:space="0" w:color="auto"/>
      </w:divBdr>
    </w:div>
    <w:div w:id="379794097">
      <w:bodyDiv w:val="1"/>
      <w:marLeft w:val="0"/>
      <w:marRight w:val="0"/>
      <w:marTop w:val="0"/>
      <w:marBottom w:val="0"/>
      <w:divBdr>
        <w:top w:val="none" w:sz="0" w:space="0" w:color="auto"/>
        <w:left w:val="none" w:sz="0" w:space="0" w:color="auto"/>
        <w:bottom w:val="none" w:sz="0" w:space="0" w:color="auto"/>
        <w:right w:val="none" w:sz="0" w:space="0" w:color="auto"/>
      </w:divBdr>
      <w:divsChild>
        <w:div w:id="304049053">
          <w:marLeft w:val="0"/>
          <w:marRight w:val="0"/>
          <w:marTop w:val="0"/>
          <w:marBottom w:val="0"/>
          <w:divBdr>
            <w:top w:val="none" w:sz="0" w:space="0" w:color="auto"/>
            <w:left w:val="none" w:sz="0" w:space="0" w:color="auto"/>
            <w:bottom w:val="none" w:sz="0" w:space="0" w:color="auto"/>
            <w:right w:val="none" w:sz="0" w:space="0" w:color="auto"/>
          </w:divBdr>
        </w:div>
      </w:divsChild>
    </w:div>
    <w:div w:id="586694806">
      <w:bodyDiv w:val="1"/>
      <w:marLeft w:val="0"/>
      <w:marRight w:val="0"/>
      <w:marTop w:val="0"/>
      <w:marBottom w:val="0"/>
      <w:divBdr>
        <w:top w:val="none" w:sz="0" w:space="0" w:color="auto"/>
        <w:left w:val="none" w:sz="0" w:space="0" w:color="auto"/>
        <w:bottom w:val="none" w:sz="0" w:space="0" w:color="auto"/>
        <w:right w:val="none" w:sz="0" w:space="0" w:color="auto"/>
      </w:divBdr>
      <w:divsChild>
        <w:div w:id="896623263">
          <w:marLeft w:val="0"/>
          <w:marRight w:val="0"/>
          <w:marTop w:val="0"/>
          <w:marBottom w:val="0"/>
          <w:divBdr>
            <w:top w:val="none" w:sz="0" w:space="0" w:color="auto"/>
            <w:left w:val="none" w:sz="0" w:space="0" w:color="auto"/>
            <w:bottom w:val="none" w:sz="0" w:space="0" w:color="auto"/>
            <w:right w:val="none" w:sz="0" w:space="0" w:color="auto"/>
          </w:divBdr>
        </w:div>
        <w:div w:id="562447867">
          <w:marLeft w:val="0"/>
          <w:marRight w:val="0"/>
          <w:marTop w:val="0"/>
          <w:marBottom w:val="0"/>
          <w:divBdr>
            <w:top w:val="none" w:sz="0" w:space="0" w:color="auto"/>
            <w:left w:val="none" w:sz="0" w:space="0" w:color="auto"/>
            <w:bottom w:val="none" w:sz="0" w:space="0" w:color="auto"/>
            <w:right w:val="none" w:sz="0" w:space="0" w:color="auto"/>
          </w:divBdr>
        </w:div>
        <w:div w:id="1441297280">
          <w:marLeft w:val="0"/>
          <w:marRight w:val="0"/>
          <w:marTop w:val="0"/>
          <w:marBottom w:val="0"/>
          <w:divBdr>
            <w:top w:val="none" w:sz="0" w:space="0" w:color="auto"/>
            <w:left w:val="none" w:sz="0" w:space="0" w:color="auto"/>
            <w:bottom w:val="none" w:sz="0" w:space="0" w:color="auto"/>
            <w:right w:val="none" w:sz="0" w:space="0" w:color="auto"/>
          </w:divBdr>
        </w:div>
        <w:div w:id="555629214">
          <w:marLeft w:val="0"/>
          <w:marRight w:val="0"/>
          <w:marTop w:val="0"/>
          <w:marBottom w:val="0"/>
          <w:divBdr>
            <w:top w:val="none" w:sz="0" w:space="0" w:color="auto"/>
            <w:left w:val="none" w:sz="0" w:space="0" w:color="auto"/>
            <w:bottom w:val="none" w:sz="0" w:space="0" w:color="auto"/>
            <w:right w:val="none" w:sz="0" w:space="0" w:color="auto"/>
          </w:divBdr>
        </w:div>
        <w:div w:id="1557544176">
          <w:marLeft w:val="0"/>
          <w:marRight w:val="0"/>
          <w:marTop w:val="0"/>
          <w:marBottom w:val="0"/>
          <w:divBdr>
            <w:top w:val="none" w:sz="0" w:space="0" w:color="auto"/>
            <w:left w:val="none" w:sz="0" w:space="0" w:color="auto"/>
            <w:bottom w:val="none" w:sz="0" w:space="0" w:color="auto"/>
            <w:right w:val="none" w:sz="0" w:space="0" w:color="auto"/>
          </w:divBdr>
        </w:div>
        <w:div w:id="1277638447">
          <w:marLeft w:val="0"/>
          <w:marRight w:val="0"/>
          <w:marTop w:val="0"/>
          <w:marBottom w:val="0"/>
          <w:divBdr>
            <w:top w:val="none" w:sz="0" w:space="0" w:color="auto"/>
            <w:left w:val="none" w:sz="0" w:space="0" w:color="auto"/>
            <w:bottom w:val="none" w:sz="0" w:space="0" w:color="auto"/>
            <w:right w:val="none" w:sz="0" w:space="0" w:color="auto"/>
          </w:divBdr>
        </w:div>
      </w:divsChild>
    </w:div>
    <w:div w:id="600531865">
      <w:bodyDiv w:val="1"/>
      <w:marLeft w:val="0"/>
      <w:marRight w:val="0"/>
      <w:marTop w:val="0"/>
      <w:marBottom w:val="0"/>
      <w:divBdr>
        <w:top w:val="none" w:sz="0" w:space="0" w:color="auto"/>
        <w:left w:val="none" w:sz="0" w:space="0" w:color="auto"/>
        <w:bottom w:val="none" w:sz="0" w:space="0" w:color="auto"/>
        <w:right w:val="none" w:sz="0" w:space="0" w:color="auto"/>
      </w:divBdr>
    </w:div>
    <w:div w:id="614210736">
      <w:bodyDiv w:val="1"/>
      <w:marLeft w:val="0"/>
      <w:marRight w:val="0"/>
      <w:marTop w:val="0"/>
      <w:marBottom w:val="0"/>
      <w:divBdr>
        <w:top w:val="none" w:sz="0" w:space="0" w:color="auto"/>
        <w:left w:val="none" w:sz="0" w:space="0" w:color="auto"/>
        <w:bottom w:val="none" w:sz="0" w:space="0" w:color="auto"/>
        <w:right w:val="none" w:sz="0" w:space="0" w:color="auto"/>
      </w:divBdr>
      <w:divsChild>
        <w:div w:id="1508716456">
          <w:marLeft w:val="0"/>
          <w:marRight w:val="0"/>
          <w:marTop w:val="0"/>
          <w:marBottom w:val="0"/>
          <w:divBdr>
            <w:top w:val="none" w:sz="0" w:space="0" w:color="auto"/>
            <w:left w:val="none" w:sz="0" w:space="0" w:color="auto"/>
            <w:bottom w:val="none" w:sz="0" w:space="0" w:color="auto"/>
            <w:right w:val="none" w:sz="0" w:space="0" w:color="auto"/>
          </w:divBdr>
        </w:div>
        <w:div w:id="1310475552">
          <w:marLeft w:val="0"/>
          <w:marRight w:val="0"/>
          <w:marTop w:val="0"/>
          <w:marBottom w:val="0"/>
          <w:divBdr>
            <w:top w:val="none" w:sz="0" w:space="0" w:color="auto"/>
            <w:left w:val="none" w:sz="0" w:space="0" w:color="auto"/>
            <w:bottom w:val="none" w:sz="0" w:space="0" w:color="auto"/>
            <w:right w:val="none" w:sz="0" w:space="0" w:color="auto"/>
          </w:divBdr>
        </w:div>
        <w:div w:id="16737798">
          <w:marLeft w:val="0"/>
          <w:marRight w:val="0"/>
          <w:marTop w:val="0"/>
          <w:marBottom w:val="0"/>
          <w:divBdr>
            <w:top w:val="none" w:sz="0" w:space="0" w:color="auto"/>
            <w:left w:val="none" w:sz="0" w:space="0" w:color="auto"/>
            <w:bottom w:val="none" w:sz="0" w:space="0" w:color="auto"/>
            <w:right w:val="none" w:sz="0" w:space="0" w:color="auto"/>
          </w:divBdr>
        </w:div>
        <w:div w:id="479538589">
          <w:marLeft w:val="0"/>
          <w:marRight w:val="0"/>
          <w:marTop w:val="0"/>
          <w:marBottom w:val="0"/>
          <w:divBdr>
            <w:top w:val="none" w:sz="0" w:space="0" w:color="auto"/>
            <w:left w:val="none" w:sz="0" w:space="0" w:color="auto"/>
            <w:bottom w:val="none" w:sz="0" w:space="0" w:color="auto"/>
            <w:right w:val="none" w:sz="0" w:space="0" w:color="auto"/>
          </w:divBdr>
        </w:div>
        <w:div w:id="2065830626">
          <w:marLeft w:val="0"/>
          <w:marRight w:val="0"/>
          <w:marTop w:val="0"/>
          <w:marBottom w:val="0"/>
          <w:divBdr>
            <w:top w:val="none" w:sz="0" w:space="0" w:color="auto"/>
            <w:left w:val="none" w:sz="0" w:space="0" w:color="auto"/>
            <w:bottom w:val="none" w:sz="0" w:space="0" w:color="auto"/>
            <w:right w:val="none" w:sz="0" w:space="0" w:color="auto"/>
          </w:divBdr>
        </w:div>
        <w:div w:id="1859080876">
          <w:marLeft w:val="0"/>
          <w:marRight w:val="0"/>
          <w:marTop w:val="0"/>
          <w:marBottom w:val="0"/>
          <w:divBdr>
            <w:top w:val="none" w:sz="0" w:space="0" w:color="auto"/>
            <w:left w:val="none" w:sz="0" w:space="0" w:color="auto"/>
            <w:bottom w:val="none" w:sz="0" w:space="0" w:color="auto"/>
            <w:right w:val="none" w:sz="0" w:space="0" w:color="auto"/>
          </w:divBdr>
        </w:div>
        <w:div w:id="973608269">
          <w:marLeft w:val="0"/>
          <w:marRight w:val="0"/>
          <w:marTop w:val="0"/>
          <w:marBottom w:val="0"/>
          <w:divBdr>
            <w:top w:val="none" w:sz="0" w:space="0" w:color="auto"/>
            <w:left w:val="none" w:sz="0" w:space="0" w:color="auto"/>
            <w:bottom w:val="none" w:sz="0" w:space="0" w:color="auto"/>
            <w:right w:val="none" w:sz="0" w:space="0" w:color="auto"/>
          </w:divBdr>
        </w:div>
        <w:div w:id="1203248662">
          <w:marLeft w:val="0"/>
          <w:marRight w:val="0"/>
          <w:marTop w:val="0"/>
          <w:marBottom w:val="0"/>
          <w:divBdr>
            <w:top w:val="none" w:sz="0" w:space="0" w:color="auto"/>
            <w:left w:val="none" w:sz="0" w:space="0" w:color="auto"/>
            <w:bottom w:val="none" w:sz="0" w:space="0" w:color="auto"/>
            <w:right w:val="none" w:sz="0" w:space="0" w:color="auto"/>
          </w:divBdr>
        </w:div>
        <w:div w:id="1040016923">
          <w:marLeft w:val="0"/>
          <w:marRight w:val="0"/>
          <w:marTop w:val="0"/>
          <w:marBottom w:val="0"/>
          <w:divBdr>
            <w:top w:val="none" w:sz="0" w:space="0" w:color="auto"/>
            <w:left w:val="none" w:sz="0" w:space="0" w:color="auto"/>
            <w:bottom w:val="none" w:sz="0" w:space="0" w:color="auto"/>
            <w:right w:val="none" w:sz="0" w:space="0" w:color="auto"/>
          </w:divBdr>
        </w:div>
        <w:div w:id="1255434533">
          <w:marLeft w:val="0"/>
          <w:marRight w:val="0"/>
          <w:marTop w:val="0"/>
          <w:marBottom w:val="0"/>
          <w:divBdr>
            <w:top w:val="none" w:sz="0" w:space="0" w:color="auto"/>
            <w:left w:val="none" w:sz="0" w:space="0" w:color="auto"/>
            <w:bottom w:val="none" w:sz="0" w:space="0" w:color="auto"/>
            <w:right w:val="none" w:sz="0" w:space="0" w:color="auto"/>
          </w:divBdr>
        </w:div>
        <w:div w:id="1335381182">
          <w:marLeft w:val="0"/>
          <w:marRight w:val="0"/>
          <w:marTop w:val="0"/>
          <w:marBottom w:val="0"/>
          <w:divBdr>
            <w:top w:val="none" w:sz="0" w:space="0" w:color="auto"/>
            <w:left w:val="none" w:sz="0" w:space="0" w:color="auto"/>
            <w:bottom w:val="none" w:sz="0" w:space="0" w:color="auto"/>
            <w:right w:val="none" w:sz="0" w:space="0" w:color="auto"/>
          </w:divBdr>
        </w:div>
        <w:div w:id="691997501">
          <w:marLeft w:val="0"/>
          <w:marRight w:val="0"/>
          <w:marTop w:val="0"/>
          <w:marBottom w:val="0"/>
          <w:divBdr>
            <w:top w:val="none" w:sz="0" w:space="0" w:color="auto"/>
            <w:left w:val="none" w:sz="0" w:space="0" w:color="auto"/>
            <w:bottom w:val="none" w:sz="0" w:space="0" w:color="auto"/>
            <w:right w:val="none" w:sz="0" w:space="0" w:color="auto"/>
          </w:divBdr>
        </w:div>
        <w:div w:id="541334046">
          <w:marLeft w:val="0"/>
          <w:marRight w:val="0"/>
          <w:marTop w:val="0"/>
          <w:marBottom w:val="0"/>
          <w:divBdr>
            <w:top w:val="none" w:sz="0" w:space="0" w:color="auto"/>
            <w:left w:val="none" w:sz="0" w:space="0" w:color="auto"/>
            <w:bottom w:val="none" w:sz="0" w:space="0" w:color="auto"/>
            <w:right w:val="none" w:sz="0" w:space="0" w:color="auto"/>
          </w:divBdr>
        </w:div>
        <w:div w:id="2030644342">
          <w:marLeft w:val="0"/>
          <w:marRight w:val="0"/>
          <w:marTop w:val="0"/>
          <w:marBottom w:val="0"/>
          <w:divBdr>
            <w:top w:val="none" w:sz="0" w:space="0" w:color="auto"/>
            <w:left w:val="none" w:sz="0" w:space="0" w:color="auto"/>
            <w:bottom w:val="none" w:sz="0" w:space="0" w:color="auto"/>
            <w:right w:val="none" w:sz="0" w:space="0" w:color="auto"/>
          </w:divBdr>
        </w:div>
        <w:div w:id="1244755690">
          <w:marLeft w:val="0"/>
          <w:marRight w:val="0"/>
          <w:marTop w:val="0"/>
          <w:marBottom w:val="0"/>
          <w:divBdr>
            <w:top w:val="none" w:sz="0" w:space="0" w:color="auto"/>
            <w:left w:val="none" w:sz="0" w:space="0" w:color="auto"/>
            <w:bottom w:val="none" w:sz="0" w:space="0" w:color="auto"/>
            <w:right w:val="none" w:sz="0" w:space="0" w:color="auto"/>
          </w:divBdr>
        </w:div>
        <w:div w:id="710231137">
          <w:marLeft w:val="0"/>
          <w:marRight w:val="0"/>
          <w:marTop w:val="0"/>
          <w:marBottom w:val="0"/>
          <w:divBdr>
            <w:top w:val="none" w:sz="0" w:space="0" w:color="auto"/>
            <w:left w:val="none" w:sz="0" w:space="0" w:color="auto"/>
            <w:bottom w:val="none" w:sz="0" w:space="0" w:color="auto"/>
            <w:right w:val="none" w:sz="0" w:space="0" w:color="auto"/>
          </w:divBdr>
        </w:div>
        <w:div w:id="1661420676">
          <w:marLeft w:val="0"/>
          <w:marRight w:val="0"/>
          <w:marTop w:val="0"/>
          <w:marBottom w:val="0"/>
          <w:divBdr>
            <w:top w:val="none" w:sz="0" w:space="0" w:color="auto"/>
            <w:left w:val="none" w:sz="0" w:space="0" w:color="auto"/>
            <w:bottom w:val="none" w:sz="0" w:space="0" w:color="auto"/>
            <w:right w:val="none" w:sz="0" w:space="0" w:color="auto"/>
          </w:divBdr>
        </w:div>
        <w:div w:id="399210849">
          <w:marLeft w:val="0"/>
          <w:marRight w:val="0"/>
          <w:marTop w:val="0"/>
          <w:marBottom w:val="0"/>
          <w:divBdr>
            <w:top w:val="none" w:sz="0" w:space="0" w:color="auto"/>
            <w:left w:val="none" w:sz="0" w:space="0" w:color="auto"/>
            <w:bottom w:val="none" w:sz="0" w:space="0" w:color="auto"/>
            <w:right w:val="none" w:sz="0" w:space="0" w:color="auto"/>
          </w:divBdr>
        </w:div>
        <w:div w:id="762647656">
          <w:marLeft w:val="0"/>
          <w:marRight w:val="0"/>
          <w:marTop w:val="0"/>
          <w:marBottom w:val="0"/>
          <w:divBdr>
            <w:top w:val="none" w:sz="0" w:space="0" w:color="auto"/>
            <w:left w:val="none" w:sz="0" w:space="0" w:color="auto"/>
            <w:bottom w:val="none" w:sz="0" w:space="0" w:color="auto"/>
            <w:right w:val="none" w:sz="0" w:space="0" w:color="auto"/>
          </w:divBdr>
        </w:div>
        <w:div w:id="1703281220">
          <w:marLeft w:val="0"/>
          <w:marRight w:val="0"/>
          <w:marTop w:val="0"/>
          <w:marBottom w:val="0"/>
          <w:divBdr>
            <w:top w:val="none" w:sz="0" w:space="0" w:color="auto"/>
            <w:left w:val="none" w:sz="0" w:space="0" w:color="auto"/>
            <w:bottom w:val="none" w:sz="0" w:space="0" w:color="auto"/>
            <w:right w:val="none" w:sz="0" w:space="0" w:color="auto"/>
          </w:divBdr>
        </w:div>
        <w:div w:id="1860925244">
          <w:marLeft w:val="0"/>
          <w:marRight w:val="0"/>
          <w:marTop w:val="0"/>
          <w:marBottom w:val="0"/>
          <w:divBdr>
            <w:top w:val="none" w:sz="0" w:space="0" w:color="auto"/>
            <w:left w:val="none" w:sz="0" w:space="0" w:color="auto"/>
            <w:bottom w:val="none" w:sz="0" w:space="0" w:color="auto"/>
            <w:right w:val="none" w:sz="0" w:space="0" w:color="auto"/>
          </w:divBdr>
        </w:div>
        <w:div w:id="1760832093">
          <w:marLeft w:val="0"/>
          <w:marRight w:val="0"/>
          <w:marTop w:val="0"/>
          <w:marBottom w:val="0"/>
          <w:divBdr>
            <w:top w:val="none" w:sz="0" w:space="0" w:color="auto"/>
            <w:left w:val="none" w:sz="0" w:space="0" w:color="auto"/>
            <w:bottom w:val="none" w:sz="0" w:space="0" w:color="auto"/>
            <w:right w:val="none" w:sz="0" w:space="0" w:color="auto"/>
          </w:divBdr>
        </w:div>
        <w:div w:id="1193029339">
          <w:marLeft w:val="0"/>
          <w:marRight w:val="0"/>
          <w:marTop w:val="0"/>
          <w:marBottom w:val="0"/>
          <w:divBdr>
            <w:top w:val="none" w:sz="0" w:space="0" w:color="auto"/>
            <w:left w:val="none" w:sz="0" w:space="0" w:color="auto"/>
            <w:bottom w:val="none" w:sz="0" w:space="0" w:color="auto"/>
            <w:right w:val="none" w:sz="0" w:space="0" w:color="auto"/>
          </w:divBdr>
        </w:div>
        <w:div w:id="759957062">
          <w:marLeft w:val="0"/>
          <w:marRight w:val="0"/>
          <w:marTop w:val="0"/>
          <w:marBottom w:val="0"/>
          <w:divBdr>
            <w:top w:val="none" w:sz="0" w:space="0" w:color="auto"/>
            <w:left w:val="none" w:sz="0" w:space="0" w:color="auto"/>
            <w:bottom w:val="none" w:sz="0" w:space="0" w:color="auto"/>
            <w:right w:val="none" w:sz="0" w:space="0" w:color="auto"/>
          </w:divBdr>
        </w:div>
        <w:div w:id="743259483">
          <w:marLeft w:val="0"/>
          <w:marRight w:val="0"/>
          <w:marTop w:val="0"/>
          <w:marBottom w:val="0"/>
          <w:divBdr>
            <w:top w:val="none" w:sz="0" w:space="0" w:color="auto"/>
            <w:left w:val="none" w:sz="0" w:space="0" w:color="auto"/>
            <w:bottom w:val="none" w:sz="0" w:space="0" w:color="auto"/>
            <w:right w:val="none" w:sz="0" w:space="0" w:color="auto"/>
          </w:divBdr>
        </w:div>
        <w:div w:id="1622880552">
          <w:marLeft w:val="0"/>
          <w:marRight w:val="0"/>
          <w:marTop w:val="0"/>
          <w:marBottom w:val="0"/>
          <w:divBdr>
            <w:top w:val="none" w:sz="0" w:space="0" w:color="auto"/>
            <w:left w:val="none" w:sz="0" w:space="0" w:color="auto"/>
            <w:bottom w:val="none" w:sz="0" w:space="0" w:color="auto"/>
            <w:right w:val="none" w:sz="0" w:space="0" w:color="auto"/>
          </w:divBdr>
        </w:div>
        <w:div w:id="1477065392">
          <w:marLeft w:val="0"/>
          <w:marRight w:val="0"/>
          <w:marTop w:val="0"/>
          <w:marBottom w:val="0"/>
          <w:divBdr>
            <w:top w:val="none" w:sz="0" w:space="0" w:color="auto"/>
            <w:left w:val="none" w:sz="0" w:space="0" w:color="auto"/>
            <w:bottom w:val="none" w:sz="0" w:space="0" w:color="auto"/>
            <w:right w:val="none" w:sz="0" w:space="0" w:color="auto"/>
          </w:divBdr>
        </w:div>
        <w:div w:id="262038718">
          <w:marLeft w:val="0"/>
          <w:marRight w:val="0"/>
          <w:marTop w:val="0"/>
          <w:marBottom w:val="0"/>
          <w:divBdr>
            <w:top w:val="none" w:sz="0" w:space="0" w:color="auto"/>
            <w:left w:val="none" w:sz="0" w:space="0" w:color="auto"/>
            <w:bottom w:val="none" w:sz="0" w:space="0" w:color="auto"/>
            <w:right w:val="none" w:sz="0" w:space="0" w:color="auto"/>
          </w:divBdr>
        </w:div>
        <w:div w:id="1929541293">
          <w:marLeft w:val="0"/>
          <w:marRight w:val="0"/>
          <w:marTop w:val="0"/>
          <w:marBottom w:val="0"/>
          <w:divBdr>
            <w:top w:val="none" w:sz="0" w:space="0" w:color="auto"/>
            <w:left w:val="none" w:sz="0" w:space="0" w:color="auto"/>
            <w:bottom w:val="none" w:sz="0" w:space="0" w:color="auto"/>
            <w:right w:val="none" w:sz="0" w:space="0" w:color="auto"/>
          </w:divBdr>
        </w:div>
        <w:div w:id="1833181845">
          <w:marLeft w:val="0"/>
          <w:marRight w:val="0"/>
          <w:marTop w:val="0"/>
          <w:marBottom w:val="0"/>
          <w:divBdr>
            <w:top w:val="none" w:sz="0" w:space="0" w:color="auto"/>
            <w:left w:val="none" w:sz="0" w:space="0" w:color="auto"/>
            <w:bottom w:val="none" w:sz="0" w:space="0" w:color="auto"/>
            <w:right w:val="none" w:sz="0" w:space="0" w:color="auto"/>
          </w:divBdr>
        </w:div>
        <w:div w:id="1294796624">
          <w:marLeft w:val="0"/>
          <w:marRight w:val="0"/>
          <w:marTop w:val="0"/>
          <w:marBottom w:val="0"/>
          <w:divBdr>
            <w:top w:val="none" w:sz="0" w:space="0" w:color="auto"/>
            <w:left w:val="none" w:sz="0" w:space="0" w:color="auto"/>
            <w:bottom w:val="none" w:sz="0" w:space="0" w:color="auto"/>
            <w:right w:val="none" w:sz="0" w:space="0" w:color="auto"/>
          </w:divBdr>
        </w:div>
      </w:divsChild>
    </w:div>
    <w:div w:id="690374498">
      <w:bodyDiv w:val="1"/>
      <w:marLeft w:val="0"/>
      <w:marRight w:val="0"/>
      <w:marTop w:val="0"/>
      <w:marBottom w:val="0"/>
      <w:divBdr>
        <w:top w:val="none" w:sz="0" w:space="0" w:color="auto"/>
        <w:left w:val="none" w:sz="0" w:space="0" w:color="auto"/>
        <w:bottom w:val="none" w:sz="0" w:space="0" w:color="auto"/>
        <w:right w:val="none" w:sz="0" w:space="0" w:color="auto"/>
      </w:divBdr>
    </w:div>
    <w:div w:id="1009411128">
      <w:bodyDiv w:val="1"/>
      <w:marLeft w:val="0"/>
      <w:marRight w:val="0"/>
      <w:marTop w:val="0"/>
      <w:marBottom w:val="0"/>
      <w:divBdr>
        <w:top w:val="none" w:sz="0" w:space="0" w:color="auto"/>
        <w:left w:val="none" w:sz="0" w:space="0" w:color="auto"/>
        <w:bottom w:val="none" w:sz="0" w:space="0" w:color="auto"/>
        <w:right w:val="none" w:sz="0" w:space="0" w:color="auto"/>
      </w:divBdr>
    </w:div>
    <w:div w:id="1529761147">
      <w:bodyDiv w:val="1"/>
      <w:marLeft w:val="0"/>
      <w:marRight w:val="0"/>
      <w:marTop w:val="0"/>
      <w:marBottom w:val="0"/>
      <w:divBdr>
        <w:top w:val="none" w:sz="0" w:space="0" w:color="auto"/>
        <w:left w:val="none" w:sz="0" w:space="0" w:color="auto"/>
        <w:bottom w:val="none" w:sz="0" w:space="0" w:color="auto"/>
        <w:right w:val="none" w:sz="0" w:space="0" w:color="auto"/>
      </w:divBdr>
      <w:divsChild>
        <w:div w:id="1647469961">
          <w:marLeft w:val="0"/>
          <w:marRight w:val="0"/>
          <w:marTop w:val="0"/>
          <w:marBottom w:val="0"/>
          <w:divBdr>
            <w:top w:val="none" w:sz="0" w:space="0" w:color="auto"/>
            <w:left w:val="none" w:sz="0" w:space="0" w:color="auto"/>
            <w:bottom w:val="none" w:sz="0" w:space="0" w:color="auto"/>
            <w:right w:val="none" w:sz="0" w:space="0" w:color="auto"/>
          </w:divBdr>
        </w:div>
      </w:divsChild>
    </w:div>
    <w:div w:id="1604652206">
      <w:bodyDiv w:val="1"/>
      <w:marLeft w:val="0"/>
      <w:marRight w:val="0"/>
      <w:marTop w:val="0"/>
      <w:marBottom w:val="0"/>
      <w:divBdr>
        <w:top w:val="none" w:sz="0" w:space="0" w:color="auto"/>
        <w:left w:val="none" w:sz="0" w:space="0" w:color="auto"/>
        <w:bottom w:val="none" w:sz="0" w:space="0" w:color="auto"/>
        <w:right w:val="none" w:sz="0" w:space="0" w:color="auto"/>
      </w:divBdr>
    </w:div>
    <w:div w:id="1739743445">
      <w:bodyDiv w:val="1"/>
      <w:marLeft w:val="0"/>
      <w:marRight w:val="0"/>
      <w:marTop w:val="0"/>
      <w:marBottom w:val="0"/>
      <w:divBdr>
        <w:top w:val="none" w:sz="0" w:space="0" w:color="auto"/>
        <w:left w:val="none" w:sz="0" w:space="0" w:color="auto"/>
        <w:bottom w:val="none" w:sz="0" w:space="0" w:color="auto"/>
        <w:right w:val="none" w:sz="0" w:space="0" w:color="auto"/>
      </w:divBdr>
    </w:div>
    <w:div w:id="1833791764">
      <w:bodyDiv w:val="1"/>
      <w:marLeft w:val="0"/>
      <w:marRight w:val="0"/>
      <w:marTop w:val="0"/>
      <w:marBottom w:val="0"/>
      <w:divBdr>
        <w:top w:val="none" w:sz="0" w:space="0" w:color="auto"/>
        <w:left w:val="none" w:sz="0" w:space="0" w:color="auto"/>
        <w:bottom w:val="none" w:sz="0" w:space="0" w:color="auto"/>
        <w:right w:val="none" w:sz="0" w:space="0" w:color="auto"/>
      </w:divBdr>
      <w:divsChild>
        <w:div w:id="430126482">
          <w:marLeft w:val="0"/>
          <w:marRight w:val="0"/>
          <w:marTop w:val="0"/>
          <w:marBottom w:val="0"/>
          <w:divBdr>
            <w:top w:val="none" w:sz="0" w:space="0" w:color="auto"/>
            <w:left w:val="none" w:sz="0" w:space="0" w:color="auto"/>
            <w:bottom w:val="none" w:sz="0" w:space="0" w:color="auto"/>
            <w:right w:val="none" w:sz="0" w:space="0" w:color="auto"/>
          </w:divBdr>
        </w:div>
        <w:div w:id="815294127">
          <w:marLeft w:val="0"/>
          <w:marRight w:val="0"/>
          <w:marTop w:val="0"/>
          <w:marBottom w:val="0"/>
          <w:divBdr>
            <w:top w:val="none" w:sz="0" w:space="0" w:color="auto"/>
            <w:left w:val="none" w:sz="0" w:space="0" w:color="auto"/>
            <w:bottom w:val="none" w:sz="0" w:space="0" w:color="auto"/>
            <w:right w:val="none" w:sz="0" w:space="0" w:color="auto"/>
          </w:divBdr>
        </w:div>
      </w:divsChild>
    </w:div>
    <w:div w:id="1849444352">
      <w:bodyDiv w:val="1"/>
      <w:marLeft w:val="0"/>
      <w:marRight w:val="0"/>
      <w:marTop w:val="0"/>
      <w:marBottom w:val="0"/>
      <w:divBdr>
        <w:top w:val="none" w:sz="0" w:space="0" w:color="auto"/>
        <w:left w:val="none" w:sz="0" w:space="0" w:color="auto"/>
        <w:bottom w:val="none" w:sz="0" w:space="0" w:color="auto"/>
        <w:right w:val="none" w:sz="0" w:space="0" w:color="auto"/>
      </w:divBdr>
      <w:divsChild>
        <w:div w:id="427387924">
          <w:marLeft w:val="0"/>
          <w:marRight w:val="0"/>
          <w:marTop w:val="0"/>
          <w:marBottom w:val="0"/>
          <w:divBdr>
            <w:top w:val="none" w:sz="0" w:space="0" w:color="auto"/>
            <w:left w:val="none" w:sz="0" w:space="0" w:color="auto"/>
            <w:bottom w:val="none" w:sz="0" w:space="0" w:color="auto"/>
            <w:right w:val="none" w:sz="0" w:space="0" w:color="auto"/>
          </w:divBdr>
        </w:div>
        <w:div w:id="1907496559">
          <w:marLeft w:val="0"/>
          <w:marRight w:val="0"/>
          <w:marTop w:val="0"/>
          <w:marBottom w:val="0"/>
          <w:divBdr>
            <w:top w:val="none" w:sz="0" w:space="0" w:color="auto"/>
            <w:left w:val="none" w:sz="0" w:space="0" w:color="auto"/>
            <w:bottom w:val="none" w:sz="0" w:space="0" w:color="auto"/>
            <w:right w:val="none" w:sz="0" w:space="0" w:color="auto"/>
          </w:divBdr>
        </w:div>
        <w:div w:id="935135879">
          <w:marLeft w:val="0"/>
          <w:marRight w:val="0"/>
          <w:marTop w:val="0"/>
          <w:marBottom w:val="0"/>
          <w:divBdr>
            <w:top w:val="none" w:sz="0" w:space="0" w:color="auto"/>
            <w:left w:val="none" w:sz="0" w:space="0" w:color="auto"/>
            <w:bottom w:val="none" w:sz="0" w:space="0" w:color="auto"/>
            <w:right w:val="none" w:sz="0" w:space="0" w:color="auto"/>
          </w:divBdr>
        </w:div>
      </w:divsChild>
    </w:div>
    <w:div w:id="2030790361">
      <w:bodyDiv w:val="1"/>
      <w:marLeft w:val="0"/>
      <w:marRight w:val="0"/>
      <w:marTop w:val="0"/>
      <w:marBottom w:val="0"/>
      <w:divBdr>
        <w:top w:val="none" w:sz="0" w:space="0" w:color="auto"/>
        <w:left w:val="none" w:sz="0" w:space="0" w:color="auto"/>
        <w:bottom w:val="none" w:sz="0" w:space="0" w:color="auto"/>
        <w:right w:val="none" w:sz="0" w:space="0" w:color="auto"/>
      </w:divBdr>
      <w:divsChild>
        <w:div w:id="629556448">
          <w:marLeft w:val="0"/>
          <w:marRight w:val="0"/>
          <w:marTop w:val="0"/>
          <w:marBottom w:val="0"/>
          <w:divBdr>
            <w:top w:val="none" w:sz="0" w:space="0" w:color="auto"/>
            <w:left w:val="none" w:sz="0" w:space="0" w:color="auto"/>
            <w:bottom w:val="none" w:sz="0" w:space="0" w:color="auto"/>
            <w:right w:val="none" w:sz="0" w:space="0" w:color="auto"/>
          </w:divBdr>
        </w:div>
        <w:div w:id="1334650964">
          <w:marLeft w:val="0"/>
          <w:marRight w:val="0"/>
          <w:marTop w:val="0"/>
          <w:marBottom w:val="0"/>
          <w:divBdr>
            <w:top w:val="none" w:sz="0" w:space="0" w:color="auto"/>
            <w:left w:val="none" w:sz="0" w:space="0" w:color="auto"/>
            <w:bottom w:val="none" w:sz="0" w:space="0" w:color="auto"/>
            <w:right w:val="none" w:sz="0" w:space="0" w:color="auto"/>
          </w:divBdr>
        </w:div>
        <w:div w:id="786044769">
          <w:marLeft w:val="0"/>
          <w:marRight w:val="0"/>
          <w:marTop w:val="0"/>
          <w:marBottom w:val="0"/>
          <w:divBdr>
            <w:top w:val="none" w:sz="0" w:space="0" w:color="auto"/>
            <w:left w:val="none" w:sz="0" w:space="0" w:color="auto"/>
            <w:bottom w:val="none" w:sz="0" w:space="0" w:color="auto"/>
            <w:right w:val="none" w:sz="0" w:space="0" w:color="auto"/>
          </w:divBdr>
        </w:div>
        <w:div w:id="2085488309">
          <w:marLeft w:val="0"/>
          <w:marRight w:val="0"/>
          <w:marTop w:val="0"/>
          <w:marBottom w:val="0"/>
          <w:divBdr>
            <w:top w:val="none" w:sz="0" w:space="0" w:color="auto"/>
            <w:left w:val="none" w:sz="0" w:space="0" w:color="auto"/>
            <w:bottom w:val="none" w:sz="0" w:space="0" w:color="auto"/>
            <w:right w:val="none" w:sz="0" w:space="0" w:color="auto"/>
          </w:divBdr>
        </w:div>
        <w:div w:id="1770731013">
          <w:marLeft w:val="0"/>
          <w:marRight w:val="0"/>
          <w:marTop w:val="0"/>
          <w:marBottom w:val="0"/>
          <w:divBdr>
            <w:top w:val="none" w:sz="0" w:space="0" w:color="auto"/>
            <w:left w:val="none" w:sz="0" w:space="0" w:color="auto"/>
            <w:bottom w:val="none" w:sz="0" w:space="0" w:color="auto"/>
            <w:right w:val="none" w:sz="0" w:space="0" w:color="auto"/>
          </w:divBdr>
        </w:div>
        <w:div w:id="133723821">
          <w:marLeft w:val="0"/>
          <w:marRight w:val="0"/>
          <w:marTop w:val="0"/>
          <w:marBottom w:val="0"/>
          <w:divBdr>
            <w:top w:val="none" w:sz="0" w:space="0" w:color="auto"/>
            <w:left w:val="none" w:sz="0" w:space="0" w:color="auto"/>
            <w:bottom w:val="none" w:sz="0" w:space="0" w:color="auto"/>
            <w:right w:val="none" w:sz="0" w:space="0" w:color="auto"/>
          </w:divBdr>
        </w:div>
        <w:div w:id="1987125921">
          <w:marLeft w:val="0"/>
          <w:marRight w:val="0"/>
          <w:marTop w:val="0"/>
          <w:marBottom w:val="0"/>
          <w:divBdr>
            <w:top w:val="none" w:sz="0" w:space="0" w:color="auto"/>
            <w:left w:val="none" w:sz="0" w:space="0" w:color="auto"/>
            <w:bottom w:val="none" w:sz="0" w:space="0" w:color="auto"/>
            <w:right w:val="none" w:sz="0" w:space="0" w:color="auto"/>
          </w:divBdr>
        </w:div>
        <w:div w:id="2116095895">
          <w:marLeft w:val="0"/>
          <w:marRight w:val="0"/>
          <w:marTop w:val="0"/>
          <w:marBottom w:val="0"/>
          <w:divBdr>
            <w:top w:val="none" w:sz="0" w:space="0" w:color="auto"/>
            <w:left w:val="none" w:sz="0" w:space="0" w:color="auto"/>
            <w:bottom w:val="none" w:sz="0" w:space="0" w:color="auto"/>
            <w:right w:val="none" w:sz="0" w:space="0" w:color="auto"/>
          </w:divBdr>
        </w:div>
        <w:div w:id="644434508">
          <w:marLeft w:val="0"/>
          <w:marRight w:val="0"/>
          <w:marTop w:val="0"/>
          <w:marBottom w:val="0"/>
          <w:divBdr>
            <w:top w:val="none" w:sz="0" w:space="0" w:color="auto"/>
            <w:left w:val="none" w:sz="0" w:space="0" w:color="auto"/>
            <w:bottom w:val="none" w:sz="0" w:space="0" w:color="auto"/>
            <w:right w:val="none" w:sz="0" w:space="0" w:color="auto"/>
          </w:divBdr>
        </w:div>
        <w:div w:id="193273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sha.gov/Publications/Mach_SafeGuard/toc.htm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rewery Safety Doc" ma:contentTypeID="0x01010020E09D9ECBEF8D448FF72C09B1261E8E00B438EA869F6E1945960742D56F4B81EE" ma:contentTypeVersion="3" ma:contentTypeDescription="" ma:contentTypeScope="" ma:versionID="07f236d81291c895c088ce8bceef52e1">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f367f9987e62c6b58eba148c1360dfd" ns1:_="" ns2:_="">
    <xsd:import namespace="http://schemas.microsoft.com/sharepoint/v3"/>
    <xsd:import namespace="392c36b6-6659-4804-b8b4-cbaf520a1bff"/>
    <xsd:element name="properties">
      <xsd:complexType>
        <xsd:sequence>
          <xsd:element name="documentManagement">
            <xsd:complexType>
              <xsd:all>
                <xsd:element ref="ns2:BrewerySafetyCategory"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9" ma:displayName="Active" ma:description=""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BrewerySafetyCategory" ma:index="8" nillable="true" ma:displayName="BrewerySafetyCategory" ma:internalName="BrewerySafetyCategory">
      <xsd:complexType>
        <xsd:complexContent>
          <xsd:extension base="dms:MultiChoice">
            <xsd:sequence>
              <xsd:element name="Value" maxOccurs="unbounded" minOccurs="0" nillable="true">
                <xsd:simpleType>
                  <xsd:restriction base="dms:Choice">
                    <xsd:enumeration value="Safety Program"/>
                    <xsd:enumeration value="Tool Box Talks"/>
                    <xsd:enumeration value="Safety QA"/>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BrewerySafetyCategory xmlns="392c36b6-6659-4804-b8b4-cbaf520a1bff">
      <Value>Safety Program</Value>
    </BrewerySafetyCategory>
  </documentManagement>
</p:properties>
</file>

<file path=customXml/itemProps1.xml><?xml version="1.0" encoding="utf-8"?>
<ds:datastoreItem xmlns:ds="http://schemas.openxmlformats.org/officeDocument/2006/customXml" ds:itemID="{740AE67D-48D7-4CD7-AB75-18E111F0999B}"/>
</file>

<file path=customXml/itemProps2.xml><?xml version="1.0" encoding="utf-8"?>
<ds:datastoreItem xmlns:ds="http://schemas.openxmlformats.org/officeDocument/2006/customXml" ds:itemID="{D1AD3FE1-347F-4C34-BC88-C3536AC68C52}"/>
</file>

<file path=customXml/itemProps3.xml><?xml version="1.0" encoding="utf-8"?>
<ds:datastoreItem xmlns:ds="http://schemas.openxmlformats.org/officeDocument/2006/customXml" ds:itemID="{60837CCA-0DB8-47E3-A371-CF93D840696E}"/>
</file>

<file path=customXml/itemProps4.xml><?xml version="1.0" encoding="utf-8"?>
<ds:datastoreItem xmlns:ds="http://schemas.openxmlformats.org/officeDocument/2006/customXml" ds:itemID="{9349890F-E757-4C2F-82C8-2196E5797226}"/>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Machine Guarding Program</vt:lpstr>
    </vt:vector>
  </TitlesOfParts>
  <Company>Hewlett-Packard</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Guarding Program</dc:title>
  <dc:creator>MBAA Safety Committee</dc:creator>
  <cp:lastModifiedBy>Andrew Dagnan</cp:lastModifiedBy>
  <cp:revision>2</cp:revision>
  <dcterms:created xsi:type="dcterms:W3CDTF">2015-06-03T20:56:00Z</dcterms:created>
  <dcterms:modified xsi:type="dcterms:W3CDTF">2015-06-03T20:56:00Z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0x01010020E09D9ECBEF8D448FF72C09B1261E8E00B438EA869F6E1945960742D56F4B81EE</vt:lpwstr>
  </property>
  <property fmtid="{D5CDD505-2E9C-101B-9397-08002B2CF9AE}" pid="3" name="Order">
    <vt:r8>3000</vt:r8>
  </property>
  <property fmtid="{D5CDD505-2E9C-101B-9397-08002B2CF9AE}" pid="5"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MediaTypes">
    <vt:lpwstr>63;#Safety Program Template|c981b76b-01f6-4113-b409-0ac5240757a7</vt:lpwstr>
  </property>
  <property fmtid="{D5CDD505-2E9C-101B-9397-08002B2CF9AE}" pid="12" name="e6a7efadd68f4c2a88235e27b947ed97">
    <vt:lpwstr>Intermediate|01edddaa-6d7c-4483-a207-cc0969ca682a</vt:lpwstr>
  </property>
  <property fmtid="{D5CDD505-2E9C-101B-9397-08002B2CF9AE}" pid="13" name="ffa5137438d54792b603023896801b38">
    <vt:lpwstr>Safety|d4b80de0-3fb6-4611-a66b-d6a4b7b428da</vt:lpwstr>
  </property>
  <property fmtid="{D5CDD505-2E9C-101B-9397-08002B2CF9AE}" pid="14" name="MMDifficultyLevel">
    <vt:lpwstr>2;#Intermediate|01edddaa-6d7c-4483-a207-cc0969ca682a</vt:lpwstr>
  </property>
  <property fmtid="{D5CDD505-2E9C-101B-9397-08002B2CF9AE}" pid="15" name="GenCategories">
    <vt:lpwstr>136;#Safety|d4b80de0-3fb6-4611-a66b-d6a4b7b428da</vt:lpwstr>
  </property>
  <property fmtid="{D5CDD505-2E9C-101B-9397-08002B2CF9AE}" pid="16" name="e2420c1215a149b0a77ab58362cd13ab">
    <vt:lpwstr>Safety Program Template|c981b76b-01f6-4113-b409-0ac5240757a7</vt:lpwstr>
  </property>
  <property fmtid="{D5CDD505-2E9C-101B-9397-08002B2CF9AE}" pid="17" name="TaxCatchAll">
    <vt:lpwstr>136;#Safety|d4b80de0-3fb6-4611-a66b-d6a4b7b428da;#2;#Intermediate|01edddaa-6d7c-4483-a207-cc0969ca682a;#63;#Safety Program Template|c981b76b-01f6-4113-b409-0ac5240757a7</vt:lpwstr>
  </property>
  <property fmtid="{D5CDD505-2E9C-101B-9397-08002B2CF9AE}" pid="18" name="j4af73af8f7c46ba859612202bb824cc">
    <vt:lpwstr>Safety|d4b80de0-3fb6-4611-a66b-d6a4b7b428da</vt:lpwstr>
  </property>
  <property fmtid="{D5CDD505-2E9C-101B-9397-08002B2CF9AE}" pid="19" name="PageSummary">
    <vt:lpwstr>Brewery Machine Safe Guarding Program - Engineering Controls - Document Templace and parameters for consideration/inclusion into your process safety policy</vt:lpwstr>
  </property>
  <property fmtid="{D5CDD505-2E9C-101B-9397-08002B2CF9AE}" pid="20" name="MSGenCategories">
    <vt:lpwstr>136;#Safety|d4b80de0-3fb6-4611-a66b-d6a4b7b428da</vt:lpwstr>
  </property>
  <property fmtid="{D5CDD505-2E9C-101B-9397-08002B2CF9AE}" pid="21" name="PubDate">
    <vt:filetime>2015-06-03T05:00:00Z</vt:filetime>
  </property>
</Properties>
</file>