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BF3BC" w14:textId="77777777" w:rsidR="00775C58" w:rsidRDefault="00775C58" w:rsidP="00775C58">
      <w:pPr>
        <w:jc w:val="center"/>
      </w:pPr>
      <w:r>
        <w:rPr>
          <w:noProof/>
        </w:rPr>
        <w:drawing>
          <wp:inline distT="0" distB="0" distL="0" distR="0" wp14:anchorId="4276D341" wp14:editId="6393389B">
            <wp:extent cx="1333500" cy="93345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681" cy="937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24425" w14:textId="77777777" w:rsidR="00775C58" w:rsidRPr="00FA6B92" w:rsidRDefault="00775C58" w:rsidP="00775C58">
      <w:pPr>
        <w:jc w:val="center"/>
        <w:rPr>
          <w:sz w:val="24"/>
          <w:szCs w:val="24"/>
        </w:rPr>
      </w:pPr>
    </w:p>
    <w:p w14:paraId="760D18E7" w14:textId="32ACD06D" w:rsidR="00775C58" w:rsidRPr="00FA6B92" w:rsidRDefault="00775C58" w:rsidP="00775C5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Board of Governor Representative</w:t>
      </w:r>
      <w:r w:rsidRPr="00FA6B92">
        <w:rPr>
          <w:b/>
          <w:sz w:val="40"/>
          <w:szCs w:val="40"/>
        </w:rPr>
        <w:t xml:space="preserve"> Job </w:t>
      </w:r>
      <w:r w:rsidR="002B6028">
        <w:rPr>
          <w:b/>
          <w:sz w:val="40"/>
          <w:szCs w:val="40"/>
        </w:rPr>
        <w:t>Responsibilities</w:t>
      </w:r>
    </w:p>
    <w:p w14:paraId="6F815179" w14:textId="2F7570C3" w:rsidR="00775C58" w:rsidRDefault="0060352A" w:rsidP="00775C58">
      <w:pPr>
        <w:jc w:val="center"/>
        <w:rPr>
          <w:sz w:val="24"/>
          <w:szCs w:val="24"/>
        </w:rPr>
      </w:pPr>
      <w:r>
        <w:rPr>
          <w:sz w:val="24"/>
          <w:szCs w:val="24"/>
        </w:rPr>
        <w:t>September</w:t>
      </w:r>
      <w:r w:rsidR="00775C58">
        <w:rPr>
          <w:sz w:val="24"/>
          <w:szCs w:val="24"/>
        </w:rPr>
        <w:t xml:space="preserve"> 2022</w:t>
      </w:r>
    </w:p>
    <w:p w14:paraId="4F1F7D07" w14:textId="77777777" w:rsidR="00775C58" w:rsidRDefault="00775C58" w:rsidP="00775C58">
      <w:pPr>
        <w:rPr>
          <w:rFonts w:cstheme="minorHAnsi"/>
          <w:bCs/>
          <w:sz w:val="24"/>
          <w:szCs w:val="24"/>
          <w:shd w:val="clear" w:color="auto" w:fill="FFFFFF"/>
        </w:rPr>
      </w:pPr>
    </w:p>
    <w:p w14:paraId="65F859D4" w14:textId="5B431C30" w:rsidR="001342C5" w:rsidRDefault="00E315E0" w:rsidP="5938AEF5">
      <w:r>
        <w:t>The Master</w:t>
      </w:r>
      <w:r w:rsidRPr="5938AEF5">
        <w:t xml:space="preserve"> Brewers </w:t>
      </w:r>
      <w:r>
        <w:t xml:space="preserve">Association of the Americas (“MBAA”) </w:t>
      </w:r>
      <w:r w:rsidR="5938AEF5" w:rsidRPr="5938AEF5">
        <w:t>is managed by the Board of Governors as set forth in the</w:t>
      </w:r>
      <w:r>
        <w:t xml:space="preserve"> MBAA</w:t>
      </w:r>
      <w:r w:rsidR="5938AEF5" w:rsidRPr="5938AEF5">
        <w:t xml:space="preserve"> Bylaws. Each </w:t>
      </w:r>
      <w:r>
        <w:t>D</w:t>
      </w:r>
      <w:r w:rsidRPr="5938AEF5">
        <w:t xml:space="preserve">istrict </w:t>
      </w:r>
      <w:r>
        <w:t xml:space="preserve">of the MBAA </w:t>
      </w:r>
      <w:r w:rsidR="5938AEF5" w:rsidRPr="5938AEF5">
        <w:t>provides a Board of Governor</w:t>
      </w:r>
      <w:r>
        <w:t>s</w:t>
      </w:r>
      <w:r w:rsidR="5938AEF5" w:rsidRPr="5938AEF5">
        <w:t xml:space="preserve"> Representative to participate </w:t>
      </w:r>
      <w:r>
        <w:t>on</w:t>
      </w:r>
      <w:r w:rsidR="5938AEF5" w:rsidRPr="5938AEF5">
        <w:t xml:space="preserve"> the Board of Governors. </w:t>
      </w:r>
      <w:r w:rsidR="5938AEF5">
        <w:t xml:space="preserve">The Board of Governors is, as required by law, the body with ultimate responsibility to direct and oversee the management and affairs of the </w:t>
      </w:r>
      <w:r>
        <w:t xml:space="preserve">MBAA </w:t>
      </w:r>
      <w:r w:rsidR="5938AEF5">
        <w:t xml:space="preserve">and ensure the </w:t>
      </w:r>
      <w:r>
        <w:t xml:space="preserve">MBAA </w:t>
      </w:r>
      <w:r w:rsidR="5938AEF5">
        <w:t xml:space="preserve">is operated appropriately in favor of its mission and in compliance with all obligations as a nonprofit charitable entity under both state law and federal tax law. </w:t>
      </w:r>
    </w:p>
    <w:p w14:paraId="09275128" w14:textId="7BEC5B7E" w:rsidR="00E315E0" w:rsidRDefault="00E315E0" w:rsidP="5938AEF5"/>
    <w:p w14:paraId="357EDC99" w14:textId="7E29D133" w:rsidR="00E315E0" w:rsidRPr="001342C5" w:rsidRDefault="00E315E0" w:rsidP="5938AEF5">
      <w:r>
        <w:t>Qualifications</w:t>
      </w:r>
    </w:p>
    <w:p w14:paraId="7C926713" w14:textId="77777777" w:rsidR="00775C58" w:rsidRPr="00B07611" w:rsidRDefault="00775C58" w:rsidP="00775C58">
      <w:pPr>
        <w:rPr>
          <w:rFonts w:cstheme="minorHAnsi"/>
        </w:rPr>
      </w:pPr>
    </w:p>
    <w:p w14:paraId="178931FA" w14:textId="3FADE77D" w:rsidR="00775C58" w:rsidRPr="00B07611" w:rsidRDefault="00775C58" w:rsidP="00775C58">
      <w:pPr>
        <w:rPr>
          <w:rFonts w:cstheme="minorHAnsi"/>
        </w:rPr>
      </w:pPr>
      <w:r w:rsidRPr="00B07611">
        <w:rPr>
          <w:rFonts w:cstheme="minorHAnsi"/>
        </w:rPr>
        <w:t xml:space="preserve">As outlined in the </w:t>
      </w:r>
      <w:r w:rsidR="00E315E0">
        <w:rPr>
          <w:rFonts w:cstheme="minorHAnsi"/>
        </w:rPr>
        <w:t>MBAA</w:t>
      </w:r>
      <w:r w:rsidRPr="00B07611">
        <w:rPr>
          <w:rFonts w:cstheme="minorHAnsi"/>
        </w:rPr>
        <w:t xml:space="preserve"> </w:t>
      </w:r>
      <w:r w:rsidR="001805C2">
        <w:rPr>
          <w:rFonts w:cstheme="minorHAnsi"/>
        </w:rPr>
        <w:t>B</w:t>
      </w:r>
      <w:r w:rsidRPr="00B07611">
        <w:rPr>
          <w:rFonts w:cstheme="minorHAnsi"/>
        </w:rPr>
        <w:t xml:space="preserve">ylaws, </w:t>
      </w:r>
      <w:r w:rsidR="00E315E0">
        <w:rPr>
          <w:rFonts w:cstheme="minorHAnsi"/>
        </w:rPr>
        <w:t xml:space="preserve">the </w:t>
      </w:r>
      <w:r w:rsidR="00477E43">
        <w:rPr>
          <w:rFonts w:cstheme="minorHAnsi"/>
        </w:rPr>
        <w:t>Board of Governor</w:t>
      </w:r>
      <w:r w:rsidR="00E315E0">
        <w:rPr>
          <w:rFonts w:cstheme="minorHAnsi"/>
        </w:rPr>
        <w:t>s</w:t>
      </w:r>
      <w:r w:rsidR="00477E43">
        <w:rPr>
          <w:rFonts w:cstheme="minorHAnsi"/>
        </w:rPr>
        <w:t xml:space="preserve"> Representative</w:t>
      </w:r>
      <w:r w:rsidRPr="00B07611">
        <w:rPr>
          <w:rFonts w:cstheme="minorHAnsi"/>
        </w:rPr>
        <w:t>:</w:t>
      </w:r>
    </w:p>
    <w:p w14:paraId="054EF0DB" w14:textId="473BB8A0" w:rsidR="00775C58" w:rsidRPr="00B07611" w:rsidRDefault="00775C58" w:rsidP="00775C58">
      <w:pPr>
        <w:pStyle w:val="ListParagraph"/>
        <w:numPr>
          <w:ilvl w:val="0"/>
          <w:numId w:val="1"/>
        </w:numPr>
        <w:rPr>
          <w:rFonts w:cstheme="minorHAnsi"/>
        </w:rPr>
      </w:pPr>
      <w:bookmarkStart w:id="0" w:name="_Hlk101425291"/>
      <w:r w:rsidRPr="00B07611">
        <w:rPr>
          <w:rFonts w:cstheme="minorHAnsi"/>
        </w:rPr>
        <w:t xml:space="preserve">Must be a current member of </w:t>
      </w:r>
      <w:r w:rsidR="00E315E0">
        <w:rPr>
          <w:rFonts w:cstheme="minorHAnsi"/>
        </w:rPr>
        <w:t>MBAA</w:t>
      </w:r>
      <w:r w:rsidRPr="00B07611">
        <w:rPr>
          <w:rFonts w:cstheme="minorHAnsi"/>
        </w:rPr>
        <w:t>.</w:t>
      </w:r>
      <w:r w:rsidR="003650B7">
        <w:rPr>
          <w:rFonts w:cstheme="minorHAnsi"/>
        </w:rPr>
        <w:t xml:space="preserve"> Student members are not eligible for this position.</w:t>
      </w:r>
    </w:p>
    <w:bookmarkEnd w:id="0"/>
    <w:p w14:paraId="6C3627F7" w14:textId="2F556EEE" w:rsidR="00E845E0" w:rsidRDefault="00E845E0" w:rsidP="799A4CF6">
      <w:pPr>
        <w:pStyle w:val="ListParagraph"/>
        <w:numPr>
          <w:ilvl w:val="0"/>
          <w:numId w:val="1"/>
        </w:numPr>
      </w:pPr>
      <w:r>
        <w:t xml:space="preserve">As a representative of </w:t>
      </w:r>
      <w:r w:rsidR="00E315E0">
        <w:t>MBAA</w:t>
      </w:r>
      <w:r>
        <w:t xml:space="preserve">, </w:t>
      </w:r>
      <w:r w:rsidR="00E315E0">
        <w:t xml:space="preserve">the Board of Governors Representative </w:t>
      </w:r>
      <w:r>
        <w:t>must lead by example and abide by the Master Brewers Code of Professional Conduct. Infractions will be investigated according to the investigation process</w:t>
      </w:r>
      <w:r w:rsidR="00E315E0">
        <w:t xml:space="preserve"> </w:t>
      </w:r>
      <w:bookmarkStart w:id="1" w:name="_Hlk114568045"/>
      <w:r w:rsidR="00E315E0">
        <w:t>described in the Code of Professional Conduct</w:t>
      </w:r>
      <w:bookmarkEnd w:id="1"/>
      <w:r>
        <w:t>.</w:t>
      </w:r>
    </w:p>
    <w:p w14:paraId="3F7440F3" w14:textId="4487C000" w:rsidR="00775C58" w:rsidRPr="00B07611" w:rsidRDefault="00E315E0" w:rsidP="00775C58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Must</w:t>
      </w:r>
      <w:r w:rsidRPr="00B07611">
        <w:rPr>
          <w:rFonts w:cstheme="minorHAnsi"/>
        </w:rPr>
        <w:t xml:space="preserve"> </w:t>
      </w:r>
      <w:r w:rsidR="00775C58" w:rsidRPr="00B07611">
        <w:rPr>
          <w:rFonts w:cstheme="minorHAnsi"/>
        </w:rPr>
        <w:t>annually sign the whistleblowers and conflict of interest policies.</w:t>
      </w:r>
    </w:p>
    <w:p w14:paraId="69EC7EA5" w14:textId="0FDF8952" w:rsidR="00775C58" w:rsidRDefault="00775C58" w:rsidP="00775C58">
      <w:pPr>
        <w:rPr>
          <w:rFonts w:cstheme="minorHAnsi"/>
          <w:shd w:val="clear" w:color="auto" w:fill="FFFFFF"/>
        </w:rPr>
      </w:pPr>
    </w:p>
    <w:p w14:paraId="5E3DFDED" w14:textId="48327E97" w:rsidR="00E34AA9" w:rsidRPr="00640614" w:rsidRDefault="696ACFF2" w:rsidP="00E34AA9">
      <w:r>
        <w:t xml:space="preserve">The Board of Governor Representative should have a strong working knowledge of the overall </w:t>
      </w:r>
      <w:r w:rsidR="00E315E0">
        <w:t>MBAA</w:t>
      </w:r>
      <w:r w:rsidR="0034221D">
        <w:t xml:space="preserve"> </w:t>
      </w:r>
      <w:r>
        <w:t xml:space="preserve">and </w:t>
      </w:r>
      <w:r w:rsidRPr="00045790">
        <w:t>their</w:t>
      </w:r>
      <w:r>
        <w:t xml:space="preserve"> local </w:t>
      </w:r>
      <w:r w:rsidR="00E315E0">
        <w:t>District</w:t>
      </w:r>
      <w:r>
        <w:t xml:space="preserve">. </w:t>
      </w:r>
    </w:p>
    <w:p w14:paraId="0B435194" w14:textId="77777777" w:rsidR="00E34AA9" w:rsidRDefault="00E34AA9" w:rsidP="00E34AA9">
      <w:pPr>
        <w:rPr>
          <w:rFonts w:cstheme="minorHAnsi"/>
        </w:rPr>
      </w:pPr>
    </w:p>
    <w:p w14:paraId="309D647F" w14:textId="65E525A5" w:rsidR="00E34AA9" w:rsidRPr="001805C2" w:rsidRDefault="696ACFF2" w:rsidP="696ACFF2">
      <w:r w:rsidRPr="696ACFF2">
        <w:t xml:space="preserve">Upon nomination by the local district, the Board of Governor Representative is </w:t>
      </w:r>
      <w:r w:rsidR="002D1EBA">
        <w:t xml:space="preserve">elected </w:t>
      </w:r>
      <w:r w:rsidRPr="696ACFF2">
        <w:t xml:space="preserve">by the local district membership and </w:t>
      </w:r>
      <w:r w:rsidR="0044603B" w:rsidRPr="696ACFF2">
        <w:t>serves</w:t>
      </w:r>
      <w:r w:rsidR="0044603B">
        <w:t xml:space="preserve"> </w:t>
      </w:r>
      <w:r w:rsidRPr="696ACFF2">
        <w:t xml:space="preserve">a three-year term with a </w:t>
      </w:r>
      <w:proofErr w:type="gramStart"/>
      <w:r w:rsidRPr="696ACFF2">
        <w:t>maximum</w:t>
      </w:r>
      <w:proofErr w:type="gramEnd"/>
      <w:r w:rsidRPr="696ACFF2">
        <w:t xml:space="preserve"> two consecutive terms. Serving multiple terms is not automatic and must be voted on by the district membership for each term.</w:t>
      </w:r>
    </w:p>
    <w:p w14:paraId="0DA3C15E" w14:textId="77777777" w:rsidR="00E34AA9" w:rsidRDefault="00E34AA9" w:rsidP="00775C58">
      <w:pPr>
        <w:rPr>
          <w:rFonts w:cstheme="minorHAnsi"/>
          <w:shd w:val="clear" w:color="auto" w:fill="FFFFFF"/>
        </w:rPr>
      </w:pPr>
    </w:p>
    <w:p w14:paraId="39B3BA0F" w14:textId="77777777" w:rsidR="00E34AA9" w:rsidRPr="00E34AA9" w:rsidRDefault="00E34AA9" w:rsidP="00775C58">
      <w:pPr>
        <w:rPr>
          <w:rFonts w:cstheme="minorHAnsi"/>
          <w:u w:val="single"/>
        </w:rPr>
      </w:pPr>
      <w:r w:rsidRPr="00E34AA9">
        <w:rPr>
          <w:rFonts w:cstheme="minorHAnsi"/>
          <w:u w:val="single"/>
        </w:rPr>
        <w:t>Responsibilities at the National Level</w:t>
      </w:r>
    </w:p>
    <w:p w14:paraId="21FF37E3" w14:textId="77777777" w:rsidR="00E315E0" w:rsidRDefault="00E315E0" w:rsidP="00775C58">
      <w:pPr>
        <w:rPr>
          <w:rFonts w:cstheme="minorHAnsi"/>
        </w:rPr>
      </w:pPr>
    </w:p>
    <w:p w14:paraId="04E27AAD" w14:textId="3A5BF70D" w:rsidR="001227AC" w:rsidRDefault="001227AC" w:rsidP="001227AC">
      <w:pPr>
        <w:rPr>
          <w:rFonts w:cstheme="minorHAnsi"/>
        </w:rPr>
      </w:pPr>
      <w:r>
        <w:rPr>
          <w:rFonts w:cstheme="minorHAnsi"/>
        </w:rPr>
        <w:t>The Board of Governors Representative shall have the following responsibilities as a member of the MBAA Board of Governors:</w:t>
      </w:r>
    </w:p>
    <w:p w14:paraId="6641E775" w14:textId="77777777" w:rsidR="00E315E0" w:rsidRDefault="00E315E0" w:rsidP="00775C58">
      <w:pPr>
        <w:rPr>
          <w:rFonts w:cstheme="minorHAnsi"/>
        </w:rPr>
      </w:pPr>
    </w:p>
    <w:p w14:paraId="16A2D81F" w14:textId="4BEA6C85" w:rsidR="00E34AA9" w:rsidRPr="001227AC" w:rsidRDefault="001227AC" w:rsidP="0034221D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S</w:t>
      </w:r>
      <w:r w:rsidR="00E34AA9" w:rsidRPr="001227AC">
        <w:rPr>
          <w:rFonts w:cstheme="minorHAnsi"/>
        </w:rPr>
        <w:t xml:space="preserve">erve as the official </w:t>
      </w:r>
      <w:r>
        <w:rPr>
          <w:rFonts w:cstheme="minorHAnsi"/>
        </w:rPr>
        <w:t>D</w:t>
      </w:r>
      <w:r w:rsidR="00E34AA9" w:rsidRPr="001227AC">
        <w:rPr>
          <w:rFonts w:cstheme="minorHAnsi"/>
        </w:rPr>
        <w:t xml:space="preserve">istrict liaison to the </w:t>
      </w:r>
      <w:r w:rsidR="00E315E0" w:rsidRPr="001227AC">
        <w:rPr>
          <w:rFonts w:cstheme="minorHAnsi"/>
        </w:rPr>
        <w:t>MBAA</w:t>
      </w:r>
      <w:r w:rsidR="00E34AA9" w:rsidRPr="001227AC">
        <w:rPr>
          <w:rFonts w:cstheme="minorHAnsi"/>
        </w:rPr>
        <w:t xml:space="preserve"> Executive Committee as well the </w:t>
      </w:r>
      <w:r w:rsidR="00E315E0" w:rsidRPr="001227AC">
        <w:rPr>
          <w:rFonts w:cstheme="minorHAnsi"/>
        </w:rPr>
        <w:t>MBAA</w:t>
      </w:r>
      <w:r w:rsidR="00E34AA9" w:rsidRPr="001227AC">
        <w:rPr>
          <w:rFonts w:cstheme="minorHAnsi"/>
        </w:rPr>
        <w:t xml:space="preserve"> Board of Governors. This person attends Board of Governor</w:t>
      </w:r>
      <w:r w:rsidR="00E315E0" w:rsidRPr="001227AC">
        <w:rPr>
          <w:rFonts w:cstheme="minorHAnsi"/>
        </w:rPr>
        <w:t>s</w:t>
      </w:r>
      <w:r w:rsidR="00E34AA9" w:rsidRPr="001227AC">
        <w:rPr>
          <w:rFonts w:cstheme="minorHAnsi"/>
        </w:rPr>
        <w:t xml:space="preserve"> meetings as a </w:t>
      </w:r>
      <w:r>
        <w:rPr>
          <w:rFonts w:cstheme="minorHAnsi"/>
        </w:rPr>
        <w:t>D</w:t>
      </w:r>
      <w:r w:rsidRPr="001227AC">
        <w:rPr>
          <w:rFonts w:cstheme="minorHAnsi"/>
        </w:rPr>
        <w:t xml:space="preserve">istrict </w:t>
      </w:r>
      <w:r w:rsidR="00E34AA9" w:rsidRPr="001227AC">
        <w:rPr>
          <w:rFonts w:cstheme="minorHAnsi"/>
        </w:rPr>
        <w:t>representative but participates with the greater overall organization goals in mind</w:t>
      </w:r>
      <w:r w:rsidR="00E315E0" w:rsidRPr="001227AC">
        <w:rPr>
          <w:rFonts w:cstheme="minorHAnsi"/>
        </w:rPr>
        <w:t xml:space="preserve"> and owes fiduciary duties to the MBAA under state law</w:t>
      </w:r>
      <w:r w:rsidR="00E34AA9" w:rsidRPr="001227AC">
        <w:rPr>
          <w:rFonts w:cstheme="minorHAnsi"/>
        </w:rPr>
        <w:t>.</w:t>
      </w:r>
    </w:p>
    <w:p w14:paraId="724BA0F5" w14:textId="67912A59" w:rsidR="00E34AA9" w:rsidRDefault="00E34AA9" w:rsidP="00775C58">
      <w:pPr>
        <w:rPr>
          <w:rFonts w:cstheme="minorHAnsi"/>
          <w:shd w:val="clear" w:color="auto" w:fill="FFFFFF"/>
        </w:rPr>
      </w:pPr>
    </w:p>
    <w:p w14:paraId="2C4DB5A7" w14:textId="02E646B7" w:rsidR="00E34AA9" w:rsidRDefault="696ACFF2" w:rsidP="004A54CC">
      <w:pPr>
        <w:pStyle w:val="ListParagraph"/>
        <w:numPr>
          <w:ilvl w:val="0"/>
          <w:numId w:val="4"/>
        </w:numPr>
      </w:pPr>
      <w:r w:rsidRPr="696ACFF2">
        <w:t xml:space="preserve">Vote on behalf of the local </w:t>
      </w:r>
      <w:r w:rsidR="001227AC">
        <w:t>D</w:t>
      </w:r>
      <w:r w:rsidRPr="696ACFF2">
        <w:t xml:space="preserve">istrict for overall organization priorities. </w:t>
      </w:r>
    </w:p>
    <w:p w14:paraId="4712838E" w14:textId="0EF2B3D3" w:rsidR="00E34AA9" w:rsidRDefault="00E34AA9" w:rsidP="00775C58">
      <w:pPr>
        <w:rPr>
          <w:rFonts w:cstheme="minorHAnsi"/>
          <w:shd w:val="clear" w:color="auto" w:fill="FFFFFF"/>
        </w:rPr>
      </w:pPr>
    </w:p>
    <w:p w14:paraId="07FB826B" w14:textId="466CE4F9" w:rsidR="00DD7175" w:rsidRPr="001227AC" w:rsidRDefault="001227AC" w:rsidP="004A54CC">
      <w:pPr>
        <w:pStyle w:val="ListParagraph"/>
        <w:numPr>
          <w:ilvl w:val="0"/>
          <w:numId w:val="4"/>
        </w:numPr>
        <w:rPr>
          <w:rFonts w:cstheme="minorHAnsi"/>
        </w:rPr>
      </w:pPr>
      <w:r>
        <w:t>H</w:t>
      </w:r>
      <w:r w:rsidR="00DD7175">
        <w:t>a</w:t>
      </w:r>
      <w:r w:rsidR="00A96DA8">
        <w:t>ve</w:t>
      </w:r>
      <w:r w:rsidR="00DD7175">
        <w:t xml:space="preserve"> a fiduciary responsibility to engage in their duties as a Governor with due care, obedient to all applicable laws, and with loyalty to the </w:t>
      </w:r>
      <w:r>
        <w:t xml:space="preserve">MBAA’s </w:t>
      </w:r>
      <w:r w:rsidR="00DD7175">
        <w:t>best interests.</w:t>
      </w:r>
    </w:p>
    <w:p w14:paraId="0FE96605" w14:textId="77777777" w:rsidR="00DD7175" w:rsidRPr="00B07611" w:rsidRDefault="00DD7175" w:rsidP="00775C58">
      <w:pPr>
        <w:rPr>
          <w:rFonts w:cstheme="minorHAnsi"/>
          <w:shd w:val="clear" w:color="auto" w:fill="FFFFFF"/>
        </w:rPr>
      </w:pPr>
    </w:p>
    <w:p w14:paraId="277A431A" w14:textId="6608EBBA" w:rsidR="00E34AA9" w:rsidRPr="001227AC" w:rsidRDefault="00A96DA8" w:rsidP="004A54CC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Review and approve </w:t>
      </w:r>
      <w:r w:rsidR="0034221D">
        <w:rPr>
          <w:rFonts w:cstheme="minorHAnsi"/>
        </w:rPr>
        <w:t xml:space="preserve">the </w:t>
      </w:r>
      <w:r w:rsidR="0034221D" w:rsidRPr="001227AC">
        <w:rPr>
          <w:rFonts w:cstheme="minorHAnsi"/>
        </w:rPr>
        <w:t>proposed</w:t>
      </w:r>
      <w:r w:rsidR="00E34AA9" w:rsidRPr="001227AC">
        <w:rPr>
          <w:rFonts w:cstheme="minorHAnsi"/>
        </w:rPr>
        <w:t xml:space="preserve"> budget of the </w:t>
      </w:r>
      <w:r>
        <w:rPr>
          <w:rFonts w:cstheme="minorHAnsi"/>
        </w:rPr>
        <w:t>MBAA</w:t>
      </w:r>
      <w:r w:rsidRPr="001227AC">
        <w:rPr>
          <w:rFonts w:cstheme="minorHAnsi"/>
        </w:rPr>
        <w:t xml:space="preserve"> </w:t>
      </w:r>
      <w:r w:rsidR="00E34AA9" w:rsidRPr="001227AC">
        <w:rPr>
          <w:rFonts w:cstheme="minorHAnsi"/>
        </w:rPr>
        <w:t>for the upcoming year</w:t>
      </w:r>
      <w:r>
        <w:rPr>
          <w:rFonts w:cstheme="minorHAnsi"/>
        </w:rPr>
        <w:t xml:space="preserve"> as </w:t>
      </w:r>
      <w:r w:rsidR="00E34AA9" w:rsidRPr="001227AC">
        <w:rPr>
          <w:rFonts w:cstheme="minorHAnsi"/>
        </w:rPr>
        <w:t>prepared by the Finance Committee, approved by the Executive Committee, and submitted to the Board of Governors for their review and approval.</w:t>
      </w:r>
    </w:p>
    <w:p w14:paraId="186D0641" w14:textId="77777777" w:rsidR="00E34AA9" w:rsidRDefault="00E34AA9" w:rsidP="00E34AA9">
      <w:pPr>
        <w:rPr>
          <w:rFonts w:cstheme="minorHAnsi"/>
        </w:rPr>
      </w:pPr>
    </w:p>
    <w:p w14:paraId="29959BDE" w14:textId="338929AB" w:rsidR="00E34AA9" w:rsidRPr="00A96DA8" w:rsidRDefault="00E34AA9" w:rsidP="004A54CC">
      <w:pPr>
        <w:pStyle w:val="ListParagraph"/>
        <w:numPr>
          <w:ilvl w:val="0"/>
          <w:numId w:val="4"/>
        </w:numPr>
        <w:rPr>
          <w:rFonts w:cstheme="minorHAnsi"/>
        </w:rPr>
      </w:pPr>
      <w:r w:rsidRPr="00A96DA8">
        <w:rPr>
          <w:rFonts w:cstheme="minorHAnsi"/>
        </w:rPr>
        <w:t xml:space="preserve">The Board of </w:t>
      </w:r>
      <w:proofErr w:type="gramStart"/>
      <w:r w:rsidRPr="00A96DA8">
        <w:rPr>
          <w:rFonts w:cstheme="minorHAnsi"/>
        </w:rPr>
        <w:t>Governors</w:t>
      </w:r>
      <w:r w:rsidR="00A96DA8">
        <w:rPr>
          <w:rFonts w:cstheme="minorHAnsi"/>
        </w:rPr>
        <w:t>,</w:t>
      </w:r>
      <w:proofErr w:type="gramEnd"/>
      <w:r w:rsidRPr="00A96DA8">
        <w:rPr>
          <w:rFonts w:cstheme="minorHAnsi"/>
        </w:rPr>
        <w:t xml:space="preserve"> confirms and approves the </w:t>
      </w:r>
      <w:r w:rsidR="00A96DA8">
        <w:rPr>
          <w:rFonts w:cstheme="minorHAnsi"/>
        </w:rPr>
        <w:t>MBAA</w:t>
      </w:r>
      <w:r w:rsidRPr="00A96DA8">
        <w:rPr>
          <w:rFonts w:cstheme="minorHAnsi"/>
        </w:rPr>
        <w:t xml:space="preserve"> technical strategic priorities based on the information gathered across all districts.</w:t>
      </w:r>
    </w:p>
    <w:p w14:paraId="6B896C96" w14:textId="77777777" w:rsidR="00E34AA9" w:rsidRDefault="00E34AA9" w:rsidP="00E34AA9">
      <w:pPr>
        <w:rPr>
          <w:rFonts w:cstheme="minorHAnsi"/>
        </w:rPr>
      </w:pPr>
    </w:p>
    <w:p w14:paraId="1217A7A3" w14:textId="7B02E874" w:rsidR="00E34AA9" w:rsidRPr="00A96DA8" w:rsidRDefault="00E34AA9" w:rsidP="004A54CC">
      <w:pPr>
        <w:pStyle w:val="ListParagraph"/>
        <w:numPr>
          <w:ilvl w:val="0"/>
          <w:numId w:val="4"/>
        </w:numPr>
        <w:rPr>
          <w:rFonts w:cstheme="minorHAnsi"/>
        </w:rPr>
      </w:pPr>
      <w:r w:rsidRPr="00A96DA8">
        <w:rPr>
          <w:rFonts w:cstheme="minorHAnsi"/>
        </w:rPr>
        <w:t xml:space="preserve">The Board of Governors helps populate the Nominating Committee by recommending 2 members to serve on </w:t>
      </w:r>
      <w:r w:rsidR="004A54CC" w:rsidRPr="00A96DA8">
        <w:rPr>
          <w:rFonts w:cstheme="minorHAnsi"/>
        </w:rPr>
        <w:t>th</w:t>
      </w:r>
      <w:r w:rsidR="004A54CC">
        <w:rPr>
          <w:rFonts w:cstheme="minorHAnsi"/>
        </w:rPr>
        <w:t>e</w:t>
      </w:r>
      <w:r w:rsidR="004A54CC" w:rsidRPr="00A96DA8">
        <w:rPr>
          <w:rFonts w:cstheme="minorHAnsi"/>
        </w:rPr>
        <w:t xml:space="preserve"> </w:t>
      </w:r>
      <w:r w:rsidRPr="00A96DA8">
        <w:rPr>
          <w:rFonts w:cstheme="minorHAnsi"/>
        </w:rPr>
        <w:t>committee.</w:t>
      </w:r>
    </w:p>
    <w:p w14:paraId="76B19B94" w14:textId="76E46004" w:rsidR="00304F3D" w:rsidRDefault="00304F3D" w:rsidP="00E34AA9">
      <w:pPr>
        <w:rPr>
          <w:rFonts w:cstheme="minorHAnsi"/>
        </w:rPr>
      </w:pPr>
    </w:p>
    <w:p w14:paraId="3244801A" w14:textId="757EE06B" w:rsidR="00304F3D" w:rsidRPr="004A54CC" w:rsidRDefault="00304F3D" w:rsidP="004A54CC">
      <w:pPr>
        <w:pStyle w:val="ListParagraph"/>
        <w:numPr>
          <w:ilvl w:val="0"/>
          <w:numId w:val="4"/>
        </w:numPr>
        <w:rPr>
          <w:rFonts w:cstheme="minorHAnsi"/>
        </w:rPr>
      </w:pPr>
      <w:r w:rsidRPr="004A54CC">
        <w:rPr>
          <w:rFonts w:cstheme="minorHAnsi"/>
        </w:rPr>
        <w:t xml:space="preserve">The Board of Governors helps populate the Finance Committee </w:t>
      </w:r>
      <w:r w:rsidRPr="004A54CC">
        <w:rPr>
          <w:rFonts w:ascii="Calibri" w:hAnsi="Calibri"/>
        </w:rPr>
        <w:t>by approving the appointment of at least one member to the committee in addition to the Treasurer, 1</w:t>
      </w:r>
      <w:r w:rsidRPr="004A54CC">
        <w:rPr>
          <w:rFonts w:ascii="Calibri" w:hAnsi="Calibri"/>
          <w:vertAlign w:val="superscript"/>
        </w:rPr>
        <w:t>st</w:t>
      </w:r>
      <w:r w:rsidRPr="004A54CC">
        <w:rPr>
          <w:rFonts w:ascii="Calibri" w:hAnsi="Calibri"/>
        </w:rPr>
        <w:t xml:space="preserve"> Vice President, and 2nd Vice President who automatically serve on this committee. </w:t>
      </w:r>
    </w:p>
    <w:p w14:paraId="729DDAE2" w14:textId="2CE30F68" w:rsidR="00620FFA" w:rsidRDefault="00620FFA" w:rsidP="00E34AA9">
      <w:pPr>
        <w:rPr>
          <w:rFonts w:cstheme="minorHAnsi"/>
        </w:rPr>
      </w:pPr>
    </w:p>
    <w:p w14:paraId="1DD2D3A3" w14:textId="758FA61F" w:rsidR="00620FFA" w:rsidRPr="004A54CC" w:rsidRDefault="004A54CC" w:rsidP="004A54CC">
      <w:pPr>
        <w:pStyle w:val="ListParagraph"/>
        <w:numPr>
          <w:ilvl w:val="0"/>
          <w:numId w:val="4"/>
        </w:numPr>
        <w:rPr>
          <w:rFonts w:cstheme="minorHAnsi"/>
        </w:rPr>
      </w:pPr>
      <w:r>
        <w:t>T</w:t>
      </w:r>
      <w:r w:rsidR="00620FFA">
        <w:t xml:space="preserve">he Board of Governors </w:t>
      </w:r>
      <w:r>
        <w:t xml:space="preserve">must, </w:t>
      </w:r>
      <w:r w:rsidR="00620FFA">
        <w:t xml:space="preserve">upon receipt of </w:t>
      </w:r>
      <w:r>
        <w:t xml:space="preserve">an </w:t>
      </w:r>
      <w:r w:rsidR="00620FFA">
        <w:t xml:space="preserve">application for a District </w:t>
      </w:r>
      <w:r w:rsidR="00A969E4">
        <w:t>Charter, consider</w:t>
      </w:r>
      <w:r w:rsidR="00620FFA">
        <w:t xml:space="preserve"> the same at its next regular meeting.</w:t>
      </w:r>
    </w:p>
    <w:p w14:paraId="7128D9C7" w14:textId="77777777" w:rsidR="004A54CC" w:rsidRDefault="004A54CC" w:rsidP="004A54CC">
      <w:pPr>
        <w:pStyle w:val="ListParagraph"/>
        <w:rPr>
          <w:rFonts w:cstheme="minorHAnsi"/>
          <w:shd w:val="clear" w:color="auto" w:fill="FFFFFF"/>
        </w:rPr>
      </w:pPr>
    </w:p>
    <w:p w14:paraId="302CA8A4" w14:textId="04DC4FEA" w:rsidR="003A6111" w:rsidRDefault="003A6111" w:rsidP="003A6111">
      <w:pPr>
        <w:rPr>
          <w:rFonts w:cstheme="minorHAnsi"/>
        </w:rPr>
      </w:pPr>
      <w:r w:rsidRPr="003A6111">
        <w:rPr>
          <w:rFonts w:cstheme="minorHAnsi"/>
        </w:rPr>
        <w:t xml:space="preserve">The Board of Governor Representative shall attend all </w:t>
      </w:r>
      <w:r w:rsidRPr="46D7A01B">
        <w:t>Board of Governors</w:t>
      </w:r>
      <w:r w:rsidRPr="003A6111">
        <w:rPr>
          <w:rFonts w:cstheme="minorHAnsi"/>
        </w:rPr>
        <w:t xml:space="preserve"> meetings. Attendance, or delegated attendance, is critical to the function of the Board of Governors and the </w:t>
      </w:r>
      <w:r w:rsidR="004A54CC">
        <w:rPr>
          <w:rFonts w:cstheme="minorHAnsi"/>
        </w:rPr>
        <w:t>MBAA</w:t>
      </w:r>
      <w:r w:rsidRPr="003A6111">
        <w:rPr>
          <w:rFonts w:cstheme="minorHAnsi"/>
        </w:rPr>
        <w:t xml:space="preserve">. </w:t>
      </w:r>
    </w:p>
    <w:p w14:paraId="5D4668A1" w14:textId="77777777" w:rsidR="004A54CC" w:rsidRPr="003A6111" w:rsidRDefault="004A54CC" w:rsidP="003A6111">
      <w:pPr>
        <w:rPr>
          <w:rFonts w:cstheme="minorHAnsi"/>
        </w:rPr>
      </w:pPr>
    </w:p>
    <w:p w14:paraId="3C4E6EAD" w14:textId="77777777" w:rsidR="003A6111" w:rsidRDefault="003A6111" w:rsidP="003A6111">
      <w:pPr>
        <w:pStyle w:val="ListParagraph"/>
        <w:numPr>
          <w:ilvl w:val="0"/>
          <w:numId w:val="3"/>
        </w:numPr>
        <w:contextualSpacing w:val="0"/>
      </w:pPr>
      <w:r w:rsidRPr="46D7A01B">
        <w:t>Typically, there are three Board of Governors meetings each year, with two being virtual online (January and May) and one attached to the annual conference.</w:t>
      </w:r>
    </w:p>
    <w:p w14:paraId="27F8BE30" w14:textId="39B11A3E" w:rsidR="003A6111" w:rsidRDefault="004A54CC" w:rsidP="003A6111">
      <w:pPr>
        <w:pStyle w:val="ListParagraph"/>
        <w:numPr>
          <w:ilvl w:val="0"/>
          <w:numId w:val="3"/>
        </w:numPr>
        <w:contextualSpacing w:val="0"/>
        <w:rPr>
          <w:rFonts w:cstheme="minorHAnsi"/>
        </w:rPr>
      </w:pPr>
      <w:r>
        <w:rPr>
          <w:rFonts w:cstheme="minorHAnsi"/>
        </w:rPr>
        <w:t>MBAA</w:t>
      </w:r>
      <w:r w:rsidR="003A6111">
        <w:rPr>
          <w:rFonts w:cstheme="minorHAnsi"/>
        </w:rPr>
        <w:t xml:space="preserve"> has a travel policy to support attendance of in-person meetings. Staff will provide the policy when an in-person meeting is being planned.</w:t>
      </w:r>
    </w:p>
    <w:p w14:paraId="0CA4FB07" w14:textId="3358208A" w:rsidR="003A6111" w:rsidRDefault="003A6111" w:rsidP="003A6111">
      <w:pPr>
        <w:pStyle w:val="ListParagraph"/>
        <w:numPr>
          <w:ilvl w:val="0"/>
          <w:numId w:val="3"/>
        </w:numPr>
        <w:contextualSpacing w:val="0"/>
        <w:rPr>
          <w:rFonts w:cstheme="minorHAnsi"/>
        </w:rPr>
      </w:pPr>
      <w:bookmarkStart w:id="2" w:name="_Hlk100064279"/>
      <w:r>
        <w:rPr>
          <w:rFonts w:cstheme="minorHAnsi"/>
        </w:rPr>
        <w:t xml:space="preserve">Attendance is taken and if there is a </w:t>
      </w:r>
      <w:r w:rsidRPr="00640614">
        <w:rPr>
          <w:rFonts w:cstheme="minorHAnsi"/>
        </w:rPr>
        <w:t>Board of Governor</w:t>
      </w:r>
      <w:r>
        <w:rPr>
          <w:rFonts w:cstheme="minorHAnsi"/>
        </w:rPr>
        <w:t xml:space="preserve"> absence from a </w:t>
      </w:r>
      <w:r w:rsidR="004A54CC">
        <w:rPr>
          <w:rFonts w:cstheme="minorHAnsi"/>
        </w:rPr>
        <w:t>D</w:t>
      </w:r>
      <w:r w:rsidR="0034221D">
        <w:rPr>
          <w:rFonts w:cstheme="minorHAnsi"/>
        </w:rPr>
        <w:t>i</w:t>
      </w:r>
      <w:r w:rsidR="004A54CC">
        <w:rPr>
          <w:rFonts w:cstheme="minorHAnsi"/>
        </w:rPr>
        <w:t>strict</w:t>
      </w:r>
      <w:r>
        <w:rPr>
          <w:rFonts w:cstheme="minorHAnsi"/>
        </w:rPr>
        <w:t xml:space="preserve">, this will be reported to the President and Vice President of the </w:t>
      </w:r>
      <w:r w:rsidR="004A54CC">
        <w:rPr>
          <w:rFonts w:cstheme="minorHAnsi"/>
        </w:rPr>
        <w:t xml:space="preserve">District </w:t>
      </w:r>
      <w:r>
        <w:rPr>
          <w:rFonts w:cstheme="minorHAnsi"/>
        </w:rPr>
        <w:t>so that either an alternate representative can attend the meetings</w:t>
      </w:r>
      <w:r w:rsidR="004A54CC">
        <w:rPr>
          <w:rFonts w:cstheme="minorHAnsi"/>
        </w:rPr>
        <w:t xml:space="preserve"> in a non-voting capacity</w:t>
      </w:r>
      <w:r>
        <w:rPr>
          <w:rFonts w:cstheme="minorHAnsi"/>
        </w:rPr>
        <w:t xml:space="preserve">, or the </w:t>
      </w:r>
      <w:r w:rsidRPr="00640614">
        <w:rPr>
          <w:rFonts w:cstheme="minorHAnsi"/>
        </w:rPr>
        <w:t>Board of Governors</w:t>
      </w:r>
      <w:r>
        <w:rPr>
          <w:rFonts w:cstheme="minorHAnsi"/>
        </w:rPr>
        <w:t xml:space="preserve"> Representative </w:t>
      </w:r>
      <w:r w:rsidR="004A54CC">
        <w:rPr>
          <w:rFonts w:cstheme="minorHAnsi"/>
        </w:rPr>
        <w:t>may be</w:t>
      </w:r>
      <w:r>
        <w:rPr>
          <w:rFonts w:cstheme="minorHAnsi"/>
        </w:rPr>
        <w:t xml:space="preserve"> removed</w:t>
      </w:r>
      <w:r w:rsidR="009D0DDB">
        <w:rPr>
          <w:rFonts w:cstheme="minorHAnsi"/>
        </w:rPr>
        <w:t xml:space="preserve">. When a </w:t>
      </w:r>
      <w:r w:rsidR="004A54CC">
        <w:rPr>
          <w:rFonts w:cstheme="minorHAnsi"/>
        </w:rPr>
        <w:t xml:space="preserve">Board of Governors Representative </w:t>
      </w:r>
      <w:r w:rsidR="00F62720">
        <w:rPr>
          <w:rFonts w:cstheme="minorHAnsi"/>
        </w:rPr>
        <w:t xml:space="preserve">removal or vacancy occurs </w:t>
      </w:r>
      <w:bookmarkStart w:id="3" w:name="_Hlk100066196"/>
      <w:r w:rsidR="00F62720">
        <w:rPr>
          <w:rFonts w:cstheme="minorHAnsi"/>
        </w:rPr>
        <w:t>midterm</w:t>
      </w:r>
      <w:r w:rsidR="009D0DDB">
        <w:rPr>
          <w:rFonts w:cstheme="minorHAnsi"/>
        </w:rPr>
        <w:t>,</w:t>
      </w:r>
      <w:r>
        <w:rPr>
          <w:rFonts w:cstheme="minorHAnsi"/>
        </w:rPr>
        <w:t xml:space="preserve"> a</w:t>
      </w:r>
      <w:r w:rsidR="004A54CC">
        <w:rPr>
          <w:rFonts w:cstheme="minorHAnsi"/>
        </w:rPr>
        <w:t>n</w:t>
      </w:r>
      <w:r>
        <w:rPr>
          <w:rFonts w:cstheme="minorHAnsi"/>
        </w:rPr>
        <w:t xml:space="preserve"> </w:t>
      </w:r>
      <w:r w:rsidR="004A54CC">
        <w:rPr>
          <w:rFonts w:cstheme="minorHAnsi"/>
        </w:rPr>
        <w:t xml:space="preserve">interim </w:t>
      </w:r>
      <w:r w:rsidR="00F62720" w:rsidRPr="003A6111">
        <w:rPr>
          <w:rFonts w:cstheme="minorHAnsi"/>
        </w:rPr>
        <w:t>Board of Governor</w:t>
      </w:r>
      <w:r w:rsidR="00F62720">
        <w:rPr>
          <w:rFonts w:cstheme="minorHAnsi"/>
        </w:rPr>
        <w:t xml:space="preserve"> Representative</w:t>
      </w:r>
      <w:r>
        <w:rPr>
          <w:rFonts w:cstheme="minorHAnsi"/>
        </w:rPr>
        <w:t xml:space="preserve"> </w:t>
      </w:r>
      <w:r w:rsidR="009D0DDB">
        <w:rPr>
          <w:rFonts w:cstheme="minorHAnsi"/>
        </w:rPr>
        <w:t>will be</w:t>
      </w:r>
      <w:r>
        <w:rPr>
          <w:rFonts w:cstheme="minorHAnsi"/>
        </w:rPr>
        <w:t xml:space="preserve"> appointed</w:t>
      </w:r>
      <w:r w:rsidR="00586CA6">
        <w:rPr>
          <w:rFonts w:cstheme="minorHAnsi"/>
        </w:rPr>
        <w:t xml:space="preserve"> by the District Officers </w:t>
      </w:r>
      <w:r w:rsidR="00F62720">
        <w:rPr>
          <w:rFonts w:cstheme="minorHAnsi"/>
        </w:rPr>
        <w:t xml:space="preserve">until an election can be scheduled. The election needs to be held for the BOG Rep within 12 months </w:t>
      </w:r>
      <w:proofErr w:type="gramStart"/>
      <w:r w:rsidR="00F62720">
        <w:rPr>
          <w:rFonts w:cstheme="minorHAnsi"/>
        </w:rPr>
        <w:t>from</w:t>
      </w:r>
      <w:proofErr w:type="gramEnd"/>
      <w:r w:rsidR="00F62720">
        <w:rPr>
          <w:rFonts w:cstheme="minorHAnsi"/>
        </w:rPr>
        <w:t xml:space="preserve"> the vacancy. </w:t>
      </w:r>
      <w:bookmarkEnd w:id="3"/>
    </w:p>
    <w:bookmarkEnd w:id="2"/>
    <w:p w14:paraId="735A321D" w14:textId="77777777" w:rsidR="00882A84" w:rsidRDefault="00882A84" w:rsidP="003A6111">
      <w:pPr>
        <w:rPr>
          <w:rFonts w:cstheme="minorHAnsi"/>
        </w:rPr>
      </w:pPr>
    </w:p>
    <w:p w14:paraId="4E22115A" w14:textId="6EF28887" w:rsidR="003A6111" w:rsidRPr="004A54CC" w:rsidRDefault="003A6111" w:rsidP="00A969E4">
      <w:pPr>
        <w:pStyle w:val="ListParagraph"/>
        <w:numPr>
          <w:ilvl w:val="0"/>
          <w:numId w:val="5"/>
        </w:numPr>
        <w:rPr>
          <w:rFonts w:cstheme="minorHAnsi"/>
        </w:rPr>
      </w:pPr>
      <w:r w:rsidRPr="004A54CC">
        <w:rPr>
          <w:rFonts w:cstheme="minorHAnsi"/>
        </w:rPr>
        <w:t xml:space="preserve">As requested by </w:t>
      </w:r>
      <w:r w:rsidR="004A54CC" w:rsidRPr="004A54CC">
        <w:rPr>
          <w:rFonts w:cstheme="minorHAnsi"/>
        </w:rPr>
        <w:t>the MBAA</w:t>
      </w:r>
      <w:r w:rsidRPr="004A54CC">
        <w:rPr>
          <w:rFonts w:cstheme="minorHAnsi"/>
        </w:rPr>
        <w:t xml:space="preserve">, provide written or verbal updates on any pertinent local </w:t>
      </w:r>
      <w:r w:rsidR="004A54CC" w:rsidRPr="004A54CC">
        <w:rPr>
          <w:rFonts w:cstheme="minorHAnsi"/>
        </w:rPr>
        <w:t xml:space="preserve">District </w:t>
      </w:r>
      <w:r w:rsidRPr="004A54CC">
        <w:rPr>
          <w:rFonts w:cstheme="minorHAnsi"/>
        </w:rPr>
        <w:t>news or significant events.</w:t>
      </w:r>
    </w:p>
    <w:p w14:paraId="7CE090DB" w14:textId="00AA5C94" w:rsidR="003A6111" w:rsidRDefault="003A6111" w:rsidP="003A6111"/>
    <w:p w14:paraId="6639777D" w14:textId="7327C6D8" w:rsidR="00B20DEE" w:rsidRPr="00A969E4" w:rsidRDefault="00B20DEE" w:rsidP="0039318C">
      <w:pPr>
        <w:rPr>
          <w:rFonts w:cstheme="minorHAnsi"/>
          <w:u w:val="single"/>
        </w:rPr>
      </w:pPr>
      <w:r w:rsidRPr="00A969E4">
        <w:rPr>
          <w:rFonts w:cstheme="minorHAnsi"/>
          <w:u w:val="single"/>
        </w:rPr>
        <w:t>Responsibilities at the Local Level</w:t>
      </w:r>
    </w:p>
    <w:p w14:paraId="41D5F26F" w14:textId="77777777" w:rsidR="00B20DEE" w:rsidRDefault="00B20DEE" w:rsidP="0039318C">
      <w:pPr>
        <w:rPr>
          <w:rFonts w:cstheme="minorHAnsi"/>
          <w:b/>
          <w:bCs/>
        </w:rPr>
      </w:pPr>
    </w:p>
    <w:p w14:paraId="1249670C" w14:textId="3CE02185" w:rsidR="003A6111" w:rsidRPr="00B20DEE" w:rsidRDefault="003A6111" w:rsidP="00B20DEE">
      <w:pPr>
        <w:pStyle w:val="ListParagraph"/>
        <w:numPr>
          <w:ilvl w:val="0"/>
          <w:numId w:val="5"/>
        </w:numPr>
        <w:rPr>
          <w:rFonts w:cstheme="minorHAnsi"/>
        </w:rPr>
      </w:pPr>
      <w:r w:rsidRPr="00B20DEE">
        <w:rPr>
          <w:rFonts w:cstheme="minorHAnsi"/>
        </w:rPr>
        <w:t xml:space="preserve">Coordinate, along with </w:t>
      </w:r>
      <w:r w:rsidR="004A54CC" w:rsidRPr="00B20DEE">
        <w:rPr>
          <w:rFonts w:cstheme="minorHAnsi"/>
        </w:rPr>
        <w:t>MBAA</w:t>
      </w:r>
      <w:r w:rsidR="00A969E4">
        <w:rPr>
          <w:rFonts w:cstheme="minorHAnsi"/>
        </w:rPr>
        <w:t xml:space="preserve"> </w:t>
      </w:r>
      <w:r w:rsidRPr="00B20DEE">
        <w:rPr>
          <w:rFonts w:cstheme="minorHAnsi"/>
        </w:rPr>
        <w:t xml:space="preserve">staff, the industry topic gathering process for their </w:t>
      </w:r>
      <w:r w:rsidR="004A54CC" w:rsidRPr="00B20DEE">
        <w:rPr>
          <w:rFonts w:cstheme="minorHAnsi"/>
        </w:rPr>
        <w:t xml:space="preserve">District </w:t>
      </w:r>
      <w:r w:rsidRPr="00B20DEE">
        <w:rPr>
          <w:rFonts w:cstheme="minorHAnsi"/>
        </w:rPr>
        <w:t xml:space="preserve">to identify needs, trends from members, the district, and the industry. The representative will coordinate within their </w:t>
      </w:r>
      <w:r w:rsidR="004A54CC" w:rsidRPr="00B20DEE">
        <w:rPr>
          <w:rFonts w:cstheme="minorHAnsi"/>
        </w:rPr>
        <w:t xml:space="preserve">District </w:t>
      </w:r>
      <w:r w:rsidRPr="00B20DEE">
        <w:rPr>
          <w:rFonts w:cstheme="minorHAnsi"/>
        </w:rPr>
        <w:t xml:space="preserve">to implement priorities specific to their </w:t>
      </w:r>
      <w:r w:rsidR="004A54CC" w:rsidRPr="00B20DEE">
        <w:rPr>
          <w:rFonts w:cstheme="minorHAnsi"/>
        </w:rPr>
        <w:t xml:space="preserve">District </w:t>
      </w:r>
      <w:r w:rsidRPr="00B20DEE">
        <w:rPr>
          <w:rFonts w:cstheme="minorHAnsi"/>
        </w:rPr>
        <w:t xml:space="preserve">as well as </w:t>
      </w:r>
      <w:r w:rsidR="004A54CC" w:rsidRPr="00B20DEE">
        <w:rPr>
          <w:rFonts w:cstheme="minorHAnsi"/>
        </w:rPr>
        <w:t>MBAA</w:t>
      </w:r>
      <w:r w:rsidRPr="00B20DEE">
        <w:rPr>
          <w:rFonts w:cstheme="minorHAnsi"/>
        </w:rPr>
        <w:t>.</w:t>
      </w:r>
    </w:p>
    <w:p w14:paraId="22AE42E7" w14:textId="2BFA20E3" w:rsidR="003A6111" w:rsidRDefault="003A6111" w:rsidP="003A6111"/>
    <w:p w14:paraId="00F0E9B1" w14:textId="7D72CB25" w:rsidR="0039318C" w:rsidRPr="00B20DEE" w:rsidRDefault="0039318C" w:rsidP="00B20DEE">
      <w:pPr>
        <w:pStyle w:val="ListParagraph"/>
        <w:numPr>
          <w:ilvl w:val="0"/>
          <w:numId w:val="5"/>
        </w:numPr>
        <w:rPr>
          <w:rFonts w:cstheme="minorHAnsi"/>
        </w:rPr>
      </w:pPr>
      <w:r w:rsidRPr="00B20DEE">
        <w:rPr>
          <w:rFonts w:cstheme="minorHAnsi"/>
        </w:rPr>
        <w:t xml:space="preserve">Attend </w:t>
      </w:r>
      <w:r w:rsidR="004A54CC" w:rsidRPr="00B20DEE">
        <w:rPr>
          <w:rFonts w:cstheme="minorHAnsi"/>
        </w:rPr>
        <w:t xml:space="preserve">District’s </w:t>
      </w:r>
      <w:r w:rsidRPr="00B20DEE">
        <w:rPr>
          <w:rFonts w:cstheme="minorHAnsi"/>
        </w:rPr>
        <w:t xml:space="preserve">meetings to present </w:t>
      </w:r>
      <w:r w:rsidR="00B20DEE" w:rsidRPr="00B20DEE">
        <w:rPr>
          <w:rFonts w:cstheme="minorHAnsi"/>
        </w:rPr>
        <w:t>MBAA</w:t>
      </w:r>
      <w:r w:rsidRPr="00B20DEE">
        <w:rPr>
          <w:rFonts w:cstheme="minorHAnsi"/>
        </w:rPr>
        <w:t xml:space="preserve"> agenda items to the membership for informational purposes, feedback, or formalized votes if necessary. Items should include </w:t>
      </w:r>
      <w:proofErr w:type="gramStart"/>
      <w:r w:rsidRPr="00B20DEE">
        <w:rPr>
          <w:rFonts w:cstheme="minorHAnsi"/>
        </w:rPr>
        <w:t>call</w:t>
      </w:r>
      <w:proofErr w:type="gramEnd"/>
      <w:r w:rsidRPr="00B20DEE">
        <w:rPr>
          <w:rFonts w:cstheme="minorHAnsi"/>
        </w:rPr>
        <w:t xml:space="preserve"> for volunteers, call for nominations, changes in policy. Items should also be posted in your </w:t>
      </w:r>
      <w:r w:rsidR="00B20DEE" w:rsidRPr="00B20DEE">
        <w:rPr>
          <w:rFonts w:cstheme="minorHAnsi"/>
        </w:rPr>
        <w:t xml:space="preserve">District’s </w:t>
      </w:r>
      <w:r w:rsidRPr="00B20DEE">
        <w:rPr>
          <w:rFonts w:cstheme="minorHAnsi"/>
        </w:rPr>
        <w:t xml:space="preserve">online community. </w:t>
      </w:r>
    </w:p>
    <w:p w14:paraId="35CC7D55" w14:textId="7387F152" w:rsidR="0039318C" w:rsidRDefault="0039318C" w:rsidP="003A6111"/>
    <w:p w14:paraId="17125251" w14:textId="37E856DC" w:rsidR="0039318C" w:rsidRDefault="0039318C" w:rsidP="00B20DEE">
      <w:pPr>
        <w:pStyle w:val="ListParagraph"/>
        <w:numPr>
          <w:ilvl w:val="0"/>
          <w:numId w:val="5"/>
        </w:numPr>
      </w:pPr>
      <w:r w:rsidRPr="46D7A01B">
        <w:lastRenderedPageBreak/>
        <w:t xml:space="preserve">Serve as a resource/vehicle to gather local </w:t>
      </w:r>
      <w:r w:rsidR="00B20DEE">
        <w:t>D</w:t>
      </w:r>
      <w:r w:rsidR="00B20DEE" w:rsidRPr="46D7A01B">
        <w:t xml:space="preserve">istrict </w:t>
      </w:r>
      <w:r w:rsidRPr="46D7A01B">
        <w:t xml:space="preserve">information/topics of concern to present to the </w:t>
      </w:r>
      <w:r w:rsidR="00B20DEE">
        <w:t>MBAA</w:t>
      </w:r>
      <w:r w:rsidRPr="46D7A01B">
        <w:t xml:space="preserve"> Executive Committee and the Board of Governors for discussion and resolution as necessary.</w:t>
      </w:r>
    </w:p>
    <w:p w14:paraId="4141DEEF" w14:textId="46FBB6C9" w:rsidR="0039318C" w:rsidRDefault="0039318C" w:rsidP="003A6111"/>
    <w:p w14:paraId="0E1AD04E" w14:textId="6758F8AE" w:rsidR="00B20DEE" w:rsidRDefault="00B20DEE" w:rsidP="00B20DEE">
      <w:pPr>
        <w:pStyle w:val="ListParagraph"/>
        <w:numPr>
          <w:ilvl w:val="0"/>
          <w:numId w:val="5"/>
        </w:numPr>
      </w:pPr>
      <w:r>
        <w:t xml:space="preserve">The </w:t>
      </w:r>
      <w:r w:rsidR="00532942">
        <w:t>Board of Governor</w:t>
      </w:r>
      <w:r>
        <w:t>s</w:t>
      </w:r>
      <w:r w:rsidR="00532942">
        <w:t xml:space="preserve"> Representative shall participate in the </w:t>
      </w:r>
      <w:r>
        <w:t>MBAA</w:t>
      </w:r>
      <w:r w:rsidR="00532942">
        <w:t xml:space="preserve"> election process as outlined in the Manual of Operations. </w:t>
      </w:r>
    </w:p>
    <w:p w14:paraId="4CB45918" w14:textId="119C37E1" w:rsidR="00B20DEE" w:rsidRDefault="00B20DEE" w:rsidP="00B20DEE"/>
    <w:p w14:paraId="4D5ABA40" w14:textId="1892DC89" w:rsidR="00B20DEE" w:rsidRDefault="00B20DEE" w:rsidP="00B20DEE">
      <w:bookmarkStart w:id="4" w:name="_Hlk114568584"/>
      <w:r>
        <w:t>This description of the District Board of Governors Representative’s Job Responsibilities may be revised from time to time by the District Officers</w:t>
      </w:r>
      <w:r w:rsidR="008E151B">
        <w:t xml:space="preserve"> or MBAA. </w:t>
      </w:r>
      <w:r>
        <w:t>To the extent there is any inconsistency as between the MBAA Bylaws or the District Bylaws and this document, the MBAA Bylaws or District Bylaws shall control.</w:t>
      </w:r>
      <w:bookmarkEnd w:id="4"/>
    </w:p>
    <w:p w14:paraId="31186FBB" w14:textId="77777777" w:rsidR="00B20DEE" w:rsidRDefault="00B20DEE" w:rsidP="00B20DEE"/>
    <w:sectPr w:rsidR="00B20DEE" w:rsidSect="00625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E1187" w14:textId="77777777" w:rsidR="00E315E0" w:rsidRDefault="00E315E0" w:rsidP="00E315E0">
      <w:r>
        <w:separator/>
      </w:r>
    </w:p>
  </w:endnote>
  <w:endnote w:type="continuationSeparator" w:id="0">
    <w:p w14:paraId="4D79B5CA" w14:textId="77777777" w:rsidR="00E315E0" w:rsidRDefault="00E315E0" w:rsidP="00E3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AF786" w14:textId="77777777" w:rsidR="00E315E0" w:rsidRDefault="00E315E0" w:rsidP="00E315E0">
      <w:r>
        <w:separator/>
      </w:r>
    </w:p>
  </w:footnote>
  <w:footnote w:type="continuationSeparator" w:id="0">
    <w:p w14:paraId="60E57E97" w14:textId="77777777" w:rsidR="00E315E0" w:rsidRDefault="00E315E0" w:rsidP="00E31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595E"/>
    <w:multiLevelType w:val="hybridMultilevel"/>
    <w:tmpl w:val="5EE6F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64FBE"/>
    <w:multiLevelType w:val="hybridMultilevel"/>
    <w:tmpl w:val="FD10F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318AE"/>
    <w:multiLevelType w:val="hybridMultilevel"/>
    <w:tmpl w:val="6978A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06243"/>
    <w:multiLevelType w:val="hybridMultilevel"/>
    <w:tmpl w:val="04740E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907C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C2237"/>
    <w:multiLevelType w:val="hybridMultilevel"/>
    <w:tmpl w:val="9F62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819543">
    <w:abstractNumId w:val="0"/>
  </w:num>
  <w:num w:numId="2" w16cid:durableId="892159331">
    <w:abstractNumId w:val="4"/>
  </w:num>
  <w:num w:numId="3" w16cid:durableId="2140219634">
    <w:abstractNumId w:val="3"/>
  </w:num>
  <w:num w:numId="4" w16cid:durableId="325785741">
    <w:abstractNumId w:val="1"/>
  </w:num>
  <w:num w:numId="5" w16cid:durableId="175460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_Work10" w:val="0~ACTIVE||1~49627987||2~1||3~BOGJobResponsibilitiesMay2022Draft||5~BITZANCM||6~BITZANCM||7~WORDX||8~CLIENTDOC||10~9/20/2022 5:50:18 PM||11~9/13/2022 3:31:40 PM||13~71554||14~False||17~public||18~BITZANCM||19~BITZANCM||21~True||22~True||23~False||25~179704||26~3417940||27~500||60~Master Brewers Association of the Americas||61~General Advice and Counsel||62~Corporate - General Business||74~Bitzan, Catie M.||75~Bitzan, Catie M.||76~WORD 2007/2010||77~Client Document||80~Bitzan, Catie M.||82~docx||85~9/20/2022 5:50:18 PM||99~1/1/0001 12:00:00 AM||106~C:\Users\bitzancm\AppData\Roaming\iManage\Work\Recent\179704-3417940 - Master Brewers Association of the Americ-General Advice and Counsel\BOGJobResponsibilitiesMay2022Draft(49627987.1).docx||107~1/1/1753 12:00:00 AM||109~9/20/2022 5:50:18 PM||113~1/1/0001 12:00:00 AM||114~9/20/2022 5:50:17 PM||124~False||"/>
    <w:docVar w:name="zzmp10NoTrailerPromptID" w:val="ACTIVE.49627987.1"/>
  </w:docVars>
  <w:rsids>
    <w:rsidRoot w:val="00775C58"/>
    <w:rsid w:val="00045790"/>
    <w:rsid w:val="00063104"/>
    <w:rsid w:val="000A79AF"/>
    <w:rsid w:val="000D383E"/>
    <w:rsid w:val="00106A51"/>
    <w:rsid w:val="001227AC"/>
    <w:rsid w:val="001342C5"/>
    <w:rsid w:val="001805C2"/>
    <w:rsid w:val="002029BB"/>
    <w:rsid w:val="002463D5"/>
    <w:rsid w:val="00251D6F"/>
    <w:rsid w:val="00267C25"/>
    <w:rsid w:val="002B6028"/>
    <w:rsid w:val="002D1EBA"/>
    <w:rsid w:val="00304F3D"/>
    <w:rsid w:val="003209AC"/>
    <w:rsid w:val="0034221D"/>
    <w:rsid w:val="00352796"/>
    <w:rsid w:val="003650B7"/>
    <w:rsid w:val="00386C61"/>
    <w:rsid w:val="0039318C"/>
    <w:rsid w:val="003A6111"/>
    <w:rsid w:val="0044603B"/>
    <w:rsid w:val="00477E43"/>
    <w:rsid w:val="004A54CC"/>
    <w:rsid w:val="00532942"/>
    <w:rsid w:val="00586CA6"/>
    <w:rsid w:val="005877D0"/>
    <w:rsid w:val="005C56BC"/>
    <w:rsid w:val="0060352A"/>
    <w:rsid w:val="00620FFA"/>
    <w:rsid w:val="00625C0A"/>
    <w:rsid w:val="006B6297"/>
    <w:rsid w:val="006F3123"/>
    <w:rsid w:val="00700E71"/>
    <w:rsid w:val="00724DB4"/>
    <w:rsid w:val="00764F8C"/>
    <w:rsid w:val="00775C58"/>
    <w:rsid w:val="007D6111"/>
    <w:rsid w:val="00815A35"/>
    <w:rsid w:val="00882A84"/>
    <w:rsid w:val="008E151B"/>
    <w:rsid w:val="009D0DDB"/>
    <w:rsid w:val="00A24C36"/>
    <w:rsid w:val="00A65BC3"/>
    <w:rsid w:val="00A848FD"/>
    <w:rsid w:val="00A969E4"/>
    <w:rsid w:val="00A96DA8"/>
    <w:rsid w:val="00AA1F6A"/>
    <w:rsid w:val="00AD4E96"/>
    <w:rsid w:val="00B20DEE"/>
    <w:rsid w:val="00B244E5"/>
    <w:rsid w:val="00C80336"/>
    <w:rsid w:val="00D428C1"/>
    <w:rsid w:val="00D7192D"/>
    <w:rsid w:val="00DD7175"/>
    <w:rsid w:val="00DE644B"/>
    <w:rsid w:val="00E24188"/>
    <w:rsid w:val="00E315E0"/>
    <w:rsid w:val="00E34AA9"/>
    <w:rsid w:val="00E36348"/>
    <w:rsid w:val="00E56C73"/>
    <w:rsid w:val="00E845E0"/>
    <w:rsid w:val="00EF44B3"/>
    <w:rsid w:val="00F62720"/>
    <w:rsid w:val="0F5D799D"/>
    <w:rsid w:val="0FA40AE1"/>
    <w:rsid w:val="5938AEF5"/>
    <w:rsid w:val="5F86BC0A"/>
    <w:rsid w:val="696ACFF2"/>
    <w:rsid w:val="799A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C466D"/>
  <w15:chartTrackingRefBased/>
  <w15:docId w15:val="{E6944D20-EF14-48B4-966F-E3018AF9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C58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B244E5"/>
  </w:style>
  <w:style w:type="paragraph" w:styleId="Revision">
    <w:name w:val="Revision"/>
    <w:hidden/>
    <w:uiPriority w:val="99"/>
    <w:semiHidden/>
    <w:rsid w:val="00B244E5"/>
  </w:style>
  <w:style w:type="paragraph" w:styleId="Header">
    <w:name w:val="header"/>
    <w:basedOn w:val="Normal"/>
    <w:link w:val="HeaderChar"/>
    <w:uiPriority w:val="99"/>
    <w:unhideWhenUsed/>
    <w:rsid w:val="00E31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5E0"/>
  </w:style>
  <w:style w:type="paragraph" w:styleId="Footer">
    <w:name w:val="footer"/>
    <w:basedOn w:val="Normal"/>
    <w:link w:val="FooterChar"/>
    <w:uiPriority w:val="99"/>
    <w:unhideWhenUsed/>
    <w:rsid w:val="00E31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5E0"/>
  </w:style>
  <w:style w:type="character" w:styleId="CommentReference">
    <w:name w:val="annotation reference"/>
    <w:basedOn w:val="DefaultParagraphFont"/>
    <w:uiPriority w:val="99"/>
    <w:semiHidden/>
    <w:unhideWhenUsed/>
    <w:rsid w:val="00E31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5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5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5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3E957C60D134E92730B6846FF87D5" ma:contentTypeVersion="3" ma:contentTypeDescription="Create a new document." ma:contentTypeScope="" ma:versionID="2cb990da974019c2f5e7e81e2dee14b4">
  <xsd:schema xmlns:xsd="http://www.w3.org/2001/XMLSchema" xmlns:xs="http://www.w3.org/2001/XMLSchema" xmlns:p="http://schemas.microsoft.com/office/2006/metadata/properties" xmlns:ns1="http://schemas.microsoft.com/sharepoint/v3" xmlns:ns2="392c36b6-6659-4804-b8b4-cbaf520a1bff" targetNamespace="http://schemas.microsoft.com/office/2006/metadata/properties" ma:root="true" ma:fieldsID="b2da9c23fda832463dfd7b2d2e0ef8c6" ns1:_="" ns2:_="">
    <xsd:import namespace="http://schemas.microsoft.com/sharepoint/v3"/>
    <xsd:import namespace="392c36b6-6659-4804-b8b4-cbaf520a1bf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c36b6-6659-4804-b8b4-cbaf520a1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p r o p e r t i e s   x m l n s = " h t t p : / / w w w . i m a n a g e . c o m / w o r k / x m l s c h e m a " >  
     < d o c u m e n t i d > A C T I V E ! 4 9 6 2 7 9 8 7 . 1 < / d o c u m e n t i d >  
     < s e n d e r i d > B I T Z A N C M < / s e n d e r i d >  
     < s e n d e r e m a i l > C A T I E . B I T Z A N A M U N D S E N @ L A T H R O P G P M . C O M < / s e n d e r e m a i l >  
     < l a s t m o d i f i e d > 2 0 2 2 - 0 9 - 2 0 T 1 2 : 5 0 : 0 0 . 0 0 0 0 0 0 0 - 0 5 : 0 0 < / l a s t m o d i f i e d >  
     < d a t a b a s e > A C T I V E < / d a t a b a s e >  
 < / p r o p e r t i e s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9E7F18-3E49-4168-B948-6B2388A88427}"/>
</file>

<file path=customXml/itemProps2.xml><?xml version="1.0" encoding="utf-8"?>
<ds:datastoreItem xmlns:ds="http://schemas.openxmlformats.org/officeDocument/2006/customXml" ds:itemID="{5C7E68FB-9921-4B06-887F-ABBEF5AE7D08}"/>
</file>

<file path=customXml/itemProps3.xml><?xml version="1.0" encoding="utf-8"?>
<ds:datastoreItem xmlns:ds="http://schemas.openxmlformats.org/officeDocument/2006/customXml" ds:itemID="{F3F48AF2-E423-43CC-BE72-17AC335A85E7}"/>
</file>

<file path=customXml/itemProps4.xml><?xml version="1.0" encoding="utf-8"?>
<ds:datastoreItem xmlns:ds="http://schemas.openxmlformats.org/officeDocument/2006/customXml" ds:itemID="{214A09A7-43B2-4A80-AFED-1F8754AF99A6}"/>
</file>

<file path=customXml/itemProps5.xml><?xml version="1.0" encoding="utf-8"?>
<ds:datastoreItem xmlns:ds="http://schemas.openxmlformats.org/officeDocument/2006/customXml" ds:itemID="{5C19E8E0-7AB8-4F12-982B-005C94BCF3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Kohn</dc:creator>
  <cp:keywords/>
  <dc:description/>
  <cp:lastModifiedBy>Susan Kohn</cp:lastModifiedBy>
  <cp:revision>2</cp:revision>
  <dcterms:created xsi:type="dcterms:W3CDTF">2022-11-29T16:39:00Z</dcterms:created>
  <dcterms:modified xsi:type="dcterms:W3CDTF">2022-11-29T16:39:00Z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0x010100D8B3E957C60D134E92730B6846FF87D5</vt:lpwstr>
  </property>
</Properties>
</file>